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0" w:rsidRDefault="004719D2" w:rsidP="00DE6EA0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4719D2">
        <w:rPr>
          <w:rFonts w:ascii="標楷體" w:eastAsia="標楷體" w:hAnsi="標楷體" w:hint="eastAsia"/>
          <w:b/>
          <w:sz w:val="36"/>
          <w:szCs w:val="28"/>
        </w:rPr>
        <w:t>臺</w:t>
      </w:r>
      <w:r w:rsidR="00DE6EA0">
        <w:rPr>
          <w:rFonts w:ascii="標楷體" w:eastAsia="標楷體" w:hAnsi="標楷體" w:hint="eastAsia"/>
          <w:b/>
          <w:sz w:val="36"/>
          <w:szCs w:val="28"/>
        </w:rPr>
        <w:t>南</w:t>
      </w:r>
      <w:r w:rsidRPr="004719D2">
        <w:rPr>
          <w:rFonts w:ascii="標楷體" w:eastAsia="標楷體" w:hAnsi="標楷體" w:hint="eastAsia"/>
          <w:b/>
          <w:sz w:val="36"/>
          <w:szCs w:val="28"/>
        </w:rPr>
        <w:t>市</w:t>
      </w:r>
      <w:r w:rsidR="00D15880">
        <w:rPr>
          <w:rFonts w:ascii="標楷體" w:eastAsia="標楷體" w:hAnsi="標楷體" w:hint="eastAsia"/>
          <w:b/>
          <w:sz w:val="36"/>
          <w:szCs w:val="28"/>
        </w:rPr>
        <w:t>市立游泳池</w:t>
      </w:r>
      <w:r w:rsidR="00AA2FAE">
        <w:rPr>
          <w:rFonts w:ascii="標楷體" w:eastAsia="標楷體" w:hAnsi="標楷體" w:hint="eastAsia"/>
          <w:b/>
          <w:sz w:val="36"/>
          <w:szCs w:val="28"/>
        </w:rPr>
        <w:t>營運移轉</w:t>
      </w:r>
      <w:bookmarkStart w:id="0" w:name="_GoBack"/>
      <w:bookmarkEnd w:id="0"/>
      <w:r w:rsidR="00DE6EA0">
        <w:rPr>
          <w:rFonts w:ascii="標楷體" w:eastAsia="標楷體" w:hAnsi="標楷體" w:hint="eastAsia"/>
          <w:b/>
          <w:sz w:val="36"/>
          <w:szCs w:val="28"/>
        </w:rPr>
        <w:t>案</w:t>
      </w:r>
    </w:p>
    <w:p w:rsidR="004719D2" w:rsidRPr="004719D2" w:rsidRDefault="004719D2" w:rsidP="004719D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719D2">
        <w:rPr>
          <w:rFonts w:ascii="標楷體" w:eastAsia="標楷體" w:hAnsi="標楷體" w:hint="eastAsia"/>
          <w:b/>
          <w:sz w:val="36"/>
          <w:szCs w:val="28"/>
        </w:rPr>
        <w:t>公聽會注意事項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如與會人數逾會議室可容納人數，得請各團體或村(里)推派代表進入會場，並應力求各方意見得均衡表達。未能進入公聽會與會者，亦得於現場</w:t>
      </w:r>
      <w:r w:rsidR="00FC483D">
        <w:rPr>
          <w:rFonts w:ascii="標楷體" w:eastAsia="標楷體" w:hAnsi="標楷體" w:hint="eastAsia"/>
          <w:sz w:val="28"/>
          <w:szCs w:val="28"/>
        </w:rPr>
        <w:t>或</w:t>
      </w:r>
      <w:r w:rsidR="00C9143B">
        <w:rPr>
          <w:rFonts w:ascii="標楷體" w:eastAsia="標楷體" w:hAnsi="標楷體" w:hint="eastAsia"/>
          <w:sz w:val="28"/>
          <w:szCs w:val="28"/>
        </w:rPr>
        <w:t>公聽會招開當日起3日</w:t>
      </w:r>
      <w:r w:rsidR="00FC483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提出書面意見，臺</w:t>
      </w:r>
      <w:r w:rsidR="00DE6EA0">
        <w:rPr>
          <w:rFonts w:ascii="標楷體" w:eastAsia="標楷體" w:hAnsi="標楷體" w:hint="eastAsia"/>
          <w:sz w:val="28"/>
          <w:szCs w:val="28"/>
        </w:rPr>
        <w:t>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DE6EA0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處(以下簡稱：本處)納入會議紀錄回應說明。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主席得依實際需要變更議程。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與會者認為主席於公聽會程序進行中所為之處理不當者，得及時聲明異議。主席認為異議有理由者，應即撤銷原處理；認為無理由者，應即駁回異議，並列入會議</w:t>
      </w:r>
      <w:r w:rsidR="00FC483D">
        <w:rPr>
          <w:rFonts w:ascii="標楷體" w:eastAsia="標楷體" w:hAnsi="標楷體" w:hint="eastAsia"/>
          <w:sz w:val="28"/>
          <w:szCs w:val="28"/>
        </w:rPr>
        <w:t>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公聽會因不可抗力因素致會議延期舉行或中斷者，本處將擇期重新辦理。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本處應請與會者簽到，並作成會議紀錄，紀錄得以錄音、錄影輔助之。</w:t>
      </w:r>
    </w:p>
    <w:p w:rsidR="00DA79C3" w:rsidRDefault="00DA79C3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公聽會</w:t>
      </w:r>
      <w:r w:rsidR="00FC483D">
        <w:rPr>
          <w:rFonts w:ascii="標楷體" w:eastAsia="標楷體" w:hAnsi="標楷體" w:hint="eastAsia"/>
          <w:sz w:val="28"/>
          <w:szCs w:val="28"/>
        </w:rPr>
        <w:t>紀錄</w:t>
      </w:r>
      <w:r>
        <w:rPr>
          <w:rFonts w:ascii="標楷體" w:eastAsia="標楷體" w:hAnsi="標楷體" w:hint="eastAsia"/>
          <w:sz w:val="28"/>
          <w:szCs w:val="28"/>
        </w:rPr>
        <w:t>應載明與會者陳述或發問內容、本處回應說明內容、與會者於公聽會程序進行中聲明異議之事由及主席對異議之處理。</w:t>
      </w:r>
    </w:p>
    <w:p w:rsidR="00FC483D" w:rsidRPr="00DA79C3" w:rsidRDefault="00FC483D" w:rsidP="00DA79C3">
      <w:pPr>
        <w:spacing w:beforeLines="50" w:before="180" w:afterLines="50" w:after="180"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前項與會者陳述或發問之內容，應於</w:t>
      </w:r>
      <w:r w:rsidRPr="000011D2">
        <w:rPr>
          <w:rFonts w:ascii="標楷體" w:eastAsia="標楷體" w:hAnsi="標楷體" w:hint="eastAsia"/>
          <w:sz w:val="28"/>
          <w:szCs w:val="28"/>
        </w:rPr>
        <w:t>規劃單位簡報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011D2">
        <w:rPr>
          <w:rFonts w:ascii="標楷體" w:eastAsia="標楷體" w:hAnsi="標楷體" w:hint="eastAsia"/>
          <w:sz w:val="28"/>
          <w:szCs w:val="28"/>
        </w:rPr>
        <w:t>填寫發言單</w:t>
      </w:r>
      <w:r>
        <w:rPr>
          <w:rFonts w:ascii="標楷體" w:eastAsia="標楷體" w:hAnsi="標楷體" w:hint="eastAsia"/>
          <w:sz w:val="28"/>
          <w:szCs w:val="28"/>
        </w:rPr>
        <w:t>並署名，填寫完並交由</w:t>
      </w:r>
      <w:r w:rsidRPr="000011D2">
        <w:rPr>
          <w:rFonts w:ascii="標楷體" w:eastAsia="標楷體" w:hAnsi="標楷體" w:hint="eastAsia"/>
          <w:sz w:val="28"/>
          <w:szCs w:val="28"/>
        </w:rPr>
        <w:t>現場工作人員</w:t>
      </w:r>
      <w:r>
        <w:rPr>
          <w:rFonts w:ascii="標楷體" w:eastAsia="標楷體" w:hAnsi="標楷體" w:hint="eastAsia"/>
          <w:sz w:val="28"/>
          <w:szCs w:val="28"/>
        </w:rPr>
        <w:t>，以利本處確實紀錄。</w:t>
      </w:r>
      <w:r w:rsidRPr="00FC483D">
        <w:rPr>
          <w:rFonts w:ascii="標楷體" w:eastAsia="標楷體" w:hAnsi="標楷體" w:hint="eastAsia"/>
          <w:sz w:val="28"/>
          <w:szCs w:val="28"/>
        </w:rPr>
        <w:t>簡報完畢進入意見交流程序時，將依據提交發言單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FC483D">
        <w:rPr>
          <w:rFonts w:ascii="標楷體" w:eastAsia="標楷體" w:hAnsi="標楷體" w:hint="eastAsia"/>
          <w:sz w:val="28"/>
          <w:szCs w:val="28"/>
        </w:rPr>
        <w:t>序一次邀請五位民眾發言，為保障所有民眾的發言權益，每位民眾每次發言時間為3分鐘，待5位民眾全數發言完換由</w:t>
      </w:r>
      <w:r w:rsidR="00C9143B">
        <w:rPr>
          <w:rFonts w:ascii="標楷體" w:eastAsia="標楷體" w:hAnsi="標楷體" w:hint="eastAsia"/>
          <w:sz w:val="28"/>
          <w:szCs w:val="28"/>
        </w:rPr>
        <w:t>主辦機關</w:t>
      </w:r>
      <w:r w:rsidRPr="00FC483D">
        <w:rPr>
          <w:rFonts w:ascii="標楷體" w:eastAsia="標楷體" w:hAnsi="標楷體" w:hint="eastAsia"/>
          <w:sz w:val="28"/>
          <w:szCs w:val="28"/>
        </w:rPr>
        <w:t>及專家學者答詢，每位民眾發言次數不限。</w:t>
      </w:r>
      <w:r>
        <w:rPr>
          <w:rFonts w:ascii="標楷體" w:eastAsia="標楷體" w:hAnsi="標楷體" w:hint="eastAsia"/>
          <w:sz w:val="28"/>
          <w:szCs w:val="28"/>
        </w:rPr>
        <w:t>未填寫發言單者，其陳述或發問內容主辦機關得擇其要旨紀錄之。</w:t>
      </w:r>
    </w:p>
    <w:p w:rsidR="00DA79C3" w:rsidRDefault="00FC483D" w:rsidP="00DA79C3">
      <w:pPr>
        <w:pStyle w:val="a4"/>
        <w:numPr>
          <w:ilvl w:val="0"/>
          <w:numId w:val="8"/>
        </w:numPr>
        <w:spacing w:beforeLines="50" w:before="180" w:afterLines="50" w:after="180" w:line="400" w:lineRule="exact"/>
        <w:ind w:leftChars="0" w:left="992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與會者得於公聽會招開當日起3日內主動告知本處其聯絡地址或電子郵件信箱，供主辦機關寄送會議紀錄。</w:t>
      </w:r>
    </w:p>
    <w:p w:rsidR="006D7A15" w:rsidRPr="004F3776" w:rsidRDefault="00FC483D" w:rsidP="00C9143B">
      <w:pPr>
        <w:pStyle w:val="a4"/>
        <w:spacing w:beforeLines="50" w:before="180" w:afterLines="50" w:after="180" w:line="400" w:lineRule="exact"/>
        <w:ind w:leftChars="0" w:left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對於本處紀錄認有未如實記載者，應於收到紀錄後7日內以書面方式向本處提出。本處收到後應函覆回應處理意見。</w:t>
      </w:r>
    </w:p>
    <w:sectPr w:rsidR="006D7A15" w:rsidRPr="004F3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8F" w:rsidRDefault="00B5438F" w:rsidP="00A07092">
      <w:r>
        <w:separator/>
      </w:r>
    </w:p>
  </w:endnote>
  <w:endnote w:type="continuationSeparator" w:id="0">
    <w:p w:rsidR="00B5438F" w:rsidRDefault="00B5438F" w:rsidP="00A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8F" w:rsidRDefault="00B5438F" w:rsidP="00A07092">
      <w:r>
        <w:separator/>
      </w:r>
    </w:p>
  </w:footnote>
  <w:footnote w:type="continuationSeparator" w:id="0">
    <w:p w:rsidR="00B5438F" w:rsidRDefault="00B5438F" w:rsidP="00A0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DABF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9F6D46"/>
    <w:multiLevelType w:val="hybridMultilevel"/>
    <w:tmpl w:val="ED545C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E698E"/>
    <w:multiLevelType w:val="hybridMultilevel"/>
    <w:tmpl w:val="ED545C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DD15D8"/>
    <w:multiLevelType w:val="hybridMultilevel"/>
    <w:tmpl w:val="EEBEAA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671DB8"/>
    <w:multiLevelType w:val="hybridMultilevel"/>
    <w:tmpl w:val="0D4EE0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EF2359"/>
    <w:multiLevelType w:val="hybridMultilevel"/>
    <w:tmpl w:val="8D60FC7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6DA942A1"/>
    <w:multiLevelType w:val="hybridMultilevel"/>
    <w:tmpl w:val="CDA023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144458"/>
    <w:multiLevelType w:val="hybridMultilevel"/>
    <w:tmpl w:val="8DD223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1A"/>
    <w:rsid w:val="000011D2"/>
    <w:rsid w:val="00045202"/>
    <w:rsid w:val="001D0AAF"/>
    <w:rsid w:val="001E133F"/>
    <w:rsid w:val="00245EF7"/>
    <w:rsid w:val="00286E32"/>
    <w:rsid w:val="002F502F"/>
    <w:rsid w:val="0030703E"/>
    <w:rsid w:val="003846B3"/>
    <w:rsid w:val="003A48CF"/>
    <w:rsid w:val="00456CC8"/>
    <w:rsid w:val="004719D2"/>
    <w:rsid w:val="004D7B13"/>
    <w:rsid w:val="004F3776"/>
    <w:rsid w:val="005E4C84"/>
    <w:rsid w:val="0067292C"/>
    <w:rsid w:val="00682F16"/>
    <w:rsid w:val="00687457"/>
    <w:rsid w:val="0069461A"/>
    <w:rsid w:val="006D7A15"/>
    <w:rsid w:val="0071320E"/>
    <w:rsid w:val="0072088B"/>
    <w:rsid w:val="00760312"/>
    <w:rsid w:val="007613E2"/>
    <w:rsid w:val="007F0ED8"/>
    <w:rsid w:val="00801C82"/>
    <w:rsid w:val="008A6991"/>
    <w:rsid w:val="009866DB"/>
    <w:rsid w:val="009E2CF7"/>
    <w:rsid w:val="009E6277"/>
    <w:rsid w:val="00A07092"/>
    <w:rsid w:val="00A652C9"/>
    <w:rsid w:val="00AA2FAE"/>
    <w:rsid w:val="00B5438F"/>
    <w:rsid w:val="00B6751D"/>
    <w:rsid w:val="00B75D33"/>
    <w:rsid w:val="00BD1CA4"/>
    <w:rsid w:val="00C723E3"/>
    <w:rsid w:val="00C9143B"/>
    <w:rsid w:val="00D15880"/>
    <w:rsid w:val="00D16673"/>
    <w:rsid w:val="00DA4369"/>
    <w:rsid w:val="00DA79C3"/>
    <w:rsid w:val="00DE6EA0"/>
    <w:rsid w:val="00E202CB"/>
    <w:rsid w:val="00E52411"/>
    <w:rsid w:val="00ED25F7"/>
    <w:rsid w:val="00F418B1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C768C-51D1-44F2-8FB3-68CF654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461A"/>
    <w:pPr>
      <w:ind w:leftChars="200" w:left="480"/>
    </w:pPr>
  </w:style>
  <w:style w:type="paragraph" w:styleId="a5">
    <w:name w:val="No Spacing"/>
    <w:uiPriority w:val="1"/>
    <w:qFormat/>
    <w:rsid w:val="007F0ED8"/>
    <w:pPr>
      <w:widowControl w:val="0"/>
    </w:pPr>
  </w:style>
  <w:style w:type="paragraph" w:styleId="a6">
    <w:name w:val="Balloon Text"/>
    <w:basedOn w:val="a0"/>
    <w:link w:val="a7"/>
    <w:uiPriority w:val="99"/>
    <w:semiHidden/>
    <w:unhideWhenUsed/>
    <w:rsid w:val="007F0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7F0E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0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07092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0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07092"/>
    <w:rPr>
      <w:sz w:val="20"/>
      <w:szCs w:val="20"/>
    </w:rPr>
  </w:style>
  <w:style w:type="paragraph" w:styleId="a">
    <w:name w:val="List Bullet"/>
    <w:basedOn w:val="a0"/>
    <w:uiPriority w:val="99"/>
    <w:unhideWhenUsed/>
    <w:rsid w:val="0067292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2016-06-28T05:57:00Z</cp:lastPrinted>
  <dcterms:created xsi:type="dcterms:W3CDTF">2019-12-20T02:48:00Z</dcterms:created>
  <dcterms:modified xsi:type="dcterms:W3CDTF">2019-12-24T03:16:00Z</dcterms:modified>
</cp:coreProperties>
</file>