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3552" w:rsidRPr="00974117" w:rsidRDefault="00BD31A0" w:rsidP="00EB3552">
      <w:pPr>
        <w:snapToGrid w:val="0"/>
        <w:jc w:val="center"/>
        <w:rPr>
          <w:rFonts w:ascii="Times New Roman" w:eastAsia="標楷體" w:hAnsi="Times New Roman" w:cs="Times New Roman"/>
          <w:kern w:val="0"/>
          <w:sz w:val="32"/>
          <w:szCs w:val="32"/>
          <w:bdr w:val="single" w:sz="4" w:space="0" w:color="auto"/>
        </w:rPr>
      </w:pPr>
      <w:r>
        <w:rPr>
          <w:rFonts w:ascii="Times New Roman" w:eastAsia="標楷體" w:hAnsi="Times New Roman" w:cs="Times New Roman"/>
          <w:noProof/>
          <w:sz w:val="28"/>
          <w:szCs w:val="28"/>
        </w:rPr>
        <w:pict>
          <v:shapetype id="_x0000_t202" coordsize="21600,21600" o:spt="202" path="m,l,21600r21600,l21600,xe">
            <v:stroke joinstyle="miter"/>
            <v:path gradientshapeok="t" o:connecttype="rect"/>
          </v:shapetype>
          <v:shape id="文字方塊 2" o:spid="_x0000_s1026" type="#_x0000_t202" style="position:absolute;left:0;text-align:left;margin-left:407.7pt;margin-top:-27.3pt;width:1in;height:110.6pt;z-index:251659264;visibility:visible;mso-height-percent:200;mso-wrap-distance-top:3.6pt;mso-wrap-distance-bottom:3.6pt;mso-position-horizontal-relative:margin;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">
            <v:textbox style="mso-fit-shape-to-text:t">
              <w:txbxContent>
                <w:p w:rsidR="00EB3552" w:rsidRPr="006A48B0" w:rsidRDefault="00EB3552" w:rsidP="00EB3552">
                  <w:pPr>
                    <w:snapToGrid w:val="0"/>
                    <w:jc w:val="center"/>
                  </w:pPr>
                  <w:r w:rsidRPr="006A48B0">
                    <w:t>附件</w:t>
                  </w:r>
                  <w:r w:rsidR="006A48B0" w:rsidRPr="006A48B0">
                    <w:t>2-2</w:t>
                  </w:r>
                </w:p>
              </w:txbxContent>
            </v:textbox>
            <w10:wrap anchorx="margin"/>
          </v:shape>
        </w:pict>
      </w:r>
      <w:r w:rsidR="00EB3552">
        <w:rPr>
          <w:rFonts w:ascii="Times New Roman" w:eastAsia="標楷體" w:hAnsi="Times New Roman" w:cs="Times New Roman" w:hint="eastAsia"/>
          <w:b/>
          <w:bCs/>
          <w:sz w:val="40"/>
          <w:szCs w:val="40"/>
        </w:rPr>
        <w:t>施工</w:t>
      </w:r>
      <w:r w:rsidR="00EB3552" w:rsidRPr="002C16E6">
        <w:rPr>
          <w:rFonts w:ascii="Times New Roman" w:eastAsia="標楷體" w:hAnsi="Times New Roman" w:cs="Times New Roman"/>
          <w:b/>
          <w:bCs/>
          <w:sz w:val="40"/>
          <w:szCs w:val="40"/>
        </w:rPr>
        <w:t>及維護期間注意及配合事項</w:t>
      </w:r>
    </w:p>
    <w:p w:rsidR="00EB3552" w:rsidRPr="002C16E6" w:rsidRDefault="00EB3552" w:rsidP="00EB3552">
      <w:pPr>
        <w:numPr>
          <w:ilvl w:val="0"/>
          <w:numId w:val="1"/>
        </w:numPr>
        <w:tabs>
          <w:tab w:val="clear" w:pos="390"/>
        </w:tabs>
        <w:snapToGrid w:val="0"/>
        <w:spacing w:line="420" w:lineRule="exact"/>
        <w:ind w:left="709" w:hanging="391"/>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於進場施工前需提送完整的施工計畫書圖報請各</w:t>
      </w:r>
      <w:r w:rsidR="00763E51">
        <w:rPr>
          <w:rFonts w:ascii="Times New Roman" w:eastAsia="標楷體" w:hAnsi="Times New Roman" w:cs="Times New Roman" w:hint="eastAsia"/>
          <w:sz w:val="28"/>
          <w:szCs w:val="28"/>
        </w:rPr>
        <w:t>基地</w:t>
      </w:r>
      <w:r w:rsidRPr="002C16E6">
        <w:rPr>
          <w:rFonts w:ascii="Times New Roman" w:eastAsia="標楷體" w:hAnsi="Times New Roman" w:cs="Times New Roman" w:hint="eastAsia"/>
          <w:sz w:val="28"/>
          <w:szCs w:val="28"/>
        </w:rPr>
        <w:t>管理機關</w:t>
      </w:r>
      <w:r w:rsidRPr="002C16E6">
        <w:rPr>
          <w:rFonts w:ascii="Times New Roman" w:eastAsia="標楷體" w:hAnsi="Times New Roman" w:cs="Times New Roman"/>
          <w:sz w:val="28"/>
          <w:szCs w:val="28"/>
        </w:rPr>
        <w:t>備查【需包含現場負責人名字及聯絡方式、施工進度、施工範圍、太陽光電發電設備</w:t>
      </w:r>
      <w:r w:rsidRPr="002C16E6">
        <w:rPr>
          <w:rFonts w:ascii="Times New Roman" w:eastAsia="標楷體" w:hAnsi="Times New Roman" w:cs="Times New Roman"/>
          <w:sz w:val="28"/>
          <w:szCs w:val="28"/>
        </w:rPr>
        <w:t>(</w:t>
      </w:r>
      <w:r w:rsidRPr="002C16E6">
        <w:rPr>
          <w:rFonts w:ascii="Times New Roman" w:eastAsia="標楷體" w:hAnsi="Times New Roman" w:cs="Times New Roman"/>
          <w:sz w:val="28"/>
          <w:szCs w:val="28"/>
        </w:rPr>
        <w:t>含升壓設備</w:t>
      </w:r>
      <w:r w:rsidRPr="002C16E6">
        <w:rPr>
          <w:rFonts w:ascii="Times New Roman" w:eastAsia="標楷體" w:hAnsi="Times New Roman" w:cs="Times New Roman"/>
          <w:sz w:val="28"/>
          <w:szCs w:val="28"/>
        </w:rPr>
        <w:t>)</w:t>
      </w:r>
      <w:r w:rsidRPr="002C16E6">
        <w:rPr>
          <w:rFonts w:ascii="Times New Roman" w:eastAsia="標楷體" w:hAnsi="Times New Roman" w:cs="Times New Roman"/>
          <w:sz w:val="28"/>
          <w:szCs w:val="28"/>
        </w:rPr>
        <w:t>及管線位置分布】；並將經同意備查資料</w:t>
      </w:r>
      <w:proofErr w:type="gramStart"/>
      <w:r w:rsidRPr="002C16E6">
        <w:rPr>
          <w:rFonts w:ascii="Times New Roman" w:eastAsia="標楷體" w:hAnsi="Times New Roman" w:cs="Times New Roman"/>
          <w:sz w:val="28"/>
          <w:szCs w:val="28"/>
        </w:rPr>
        <w:t>函報甲方</w:t>
      </w:r>
      <w:proofErr w:type="gramEnd"/>
      <w:r w:rsidR="00810A13">
        <w:rPr>
          <w:rFonts w:ascii="Times New Roman" w:eastAsia="標楷體" w:hAnsi="Times New Roman" w:cs="Times New Roman" w:hint="eastAsia"/>
          <w:sz w:val="28"/>
          <w:szCs w:val="28"/>
        </w:rPr>
        <w:t>及房地管理單位</w:t>
      </w:r>
      <w:r w:rsidRPr="002C16E6">
        <w:rPr>
          <w:rFonts w:ascii="Times New Roman" w:eastAsia="標楷體" w:hAnsi="Times New Roman" w:cs="Times New Roman"/>
          <w:sz w:val="28"/>
          <w:szCs w:val="28"/>
        </w:rPr>
        <w:t>。</w:t>
      </w:r>
    </w:p>
    <w:p w:rsidR="00EB3552" w:rsidRPr="002C16E6" w:rsidRDefault="00EB3552" w:rsidP="00EB3552">
      <w:pPr>
        <w:numPr>
          <w:ilvl w:val="0"/>
          <w:numId w:val="1"/>
        </w:numPr>
        <w:tabs>
          <w:tab w:val="clear" w:pos="390"/>
        </w:tabs>
        <w:snapToGrid w:val="0"/>
        <w:spacing w:line="420" w:lineRule="exact"/>
        <w:ind w:left="709" w:hanging="391"/>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交流路徑及外線路徑施工方式確認：應依照規劃設計圖說與</w:t>
      </w:r>
      <w:r w:rsidRPr="002C16E6">
        <w:rPr>
          <w:rFonts w:ascii="Times New Roman" w:eastAsia="標楷體" w:hAnsi="Times New Roman" w:cs="Times New Roman" w:hint="eastAsia"/>
          <w:sz w:val="28"/>
          <w:szCs w:val="28"/>
        </w:rPr>
        <w:t>房舍管理機關</w:t>
      </w:r>
      <w:r w:rsidRPr="002C16E6">
        <w:rPr>
          <w:rFonts w:ascii="Times New Roman" w:eastAsia="標楷體" w:hAnsi="Times New Roman" w:cs="Times New Roman"/>
          <w:sz w:val="28"/>
          <w:szCs w:val="28"/>
        </w:rPr>
        <w:t>進行施工前檢討光電設置區域及現場管線路徑位置確認，新設</w:t>
      </w:r>
      <w:r w:rsidRPr="002C16E6">
        <w:rPr>
          <w:rFonts w:ascii="Times New Roman" w:eastAsia="標楷體" w:hAnsi="Times New Roman" w:cs="Times New Roman"/>
          <w:sz w:val="28"/>
          <w:szCs w:val="28"/>
        </w:rPr>
        <w:t>KWH</w:t>
      </w:r>
      <w:r w:rsidRPr="002C16E6">
        <w:rPr>
          <w:rFonts w:ascii="Times New Roman" w:eastAsia="標楷體" w:hAnsi="Times New Roman" w:cs="Times New Roman"/>
          <w:sz w:val="28"/>
          <w:szCs w:val="28"/>
        </w:rPr>
        <w:t>台電電錶箱及台電外線開挖位置確認。</w:t>
      </w:r>
    </w:p>
    <w:p w:rsidR="00EB3552" w:rsidRPr="00B32550" w:rsidRDefault="00EB3552" w:rsidP="00EB3552">
      <w:pPr>
        <w:numPr>
          <w:ilvl w:val="0"/>
          <w:numId w:val="1"/>
        </w:numPr>
        <w:tabs>
          <w:tab w:val="clear" w:pos="390"/>
        </w:tabs>
        <w:snapToGrid w:val="0"/>
        <w:spacing w:line="420" w:lineRule="exact"/>
        <w:ind w:left="709" w:hanging="391"/>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安全維護</w:t>
      </w:r>
      <w:r w:rsidRPr="002C16E6">
        <w:rPr>
          <w:rFonts w:ascii="Times New Roman" w:eastAsia="標楷體" w:hAnsi="Times New Roman" w:cs="Times New Roman"/>
          <w:sz w:val="28"/>
          <w:szCs w:val="28"/>
        </w:rPr>
        <w:t>注意事項：</w:t>
      </w:r>
      <w:r>
        <w:rPr>
          <w:rFonts w:ascii="Times New Roman" w:eastAsia="標楷體" w:hAnsi="Times New Roman" w:cs="Times New Roman" w:hint="eastAsia"/>
          <w:sz w:val="28"/>
          <w:szCs w:val="28"/>
        </w:rPr>
        <w:t>乙方</w:t>
      </w:r>
      <w:r w:rsidRPr="002C16E6">
        <w:rPr>
          <w:rFonts w:ascii="Times New Roman" w:eastAsia="標楷體" w:hAnsi="Times New Roman" w:cs="Times New Roman"/>
          <w:sz w:val="28"/>
          <w:szCs w:val="28"/>
        </w:rPr>
        <w:t>進行</w:t>
      </w:r>
      <w:r>
        <w:rPr>
          <w:rFonts w:ascii="Times New Roman" w:eastAsia="標楷體" w:hAnsi="Times New Roman" w:cs="Times New Roman" w:hint="eastAsia"/>
          <w:sz w:val="28"/>
          <w:szCs w:val="28"/>
        </w:rPr>
        <w:t>各項作業前</w:t>
      </w:r>
      <w:r w:rsidRPr="002C16E6">
        <w:rPr>
          <w:rFonts w:ascii="Times New Roman" w:eastAsia="標楷體" w:hAnsi="Times New Roman" w:cs="Times New Roman"/>
          <w:sz w:val="28"/>
          <w:szCs w:val="28"/>
        </w:rPr>
        <w:t>應與</w:t>
      </w:r>
      <w:r w:rsidR="00810A13">
        <w:rPr>
          <w:rFonts w:ascii="Times New Roman" w:eastAsia="標楷體" w:hAnsi="Times New Roman" w:cs="Times New Roman" w:hint="eastAsia"/>
          <w:sz w:val="28"/>
          <w:szCs w:val="28"/>
        </w:rPr>
        <w:t>房</w:t>
      </w:r>
      <w:r w:rsidR="00763E51">
        <w:rPr>
          <w:rFonts w:ascii="Times New Roman" w:eastAsia="標楷體" w:hAnsi="Times New Roman" w:cs="Times New Roman" w:hint="eastAsia"/>
          <w:sz w:val="28"/>
          <w:szCs w:val="28"/>
        </w:rPr>
        <w:t>地</w:t>
      </w:r>
      <w:r w:rsidR="00810A13">
        <w:rPr>
          <w:rFonts w:ascii="Times New Roman" w:eastAsia="標楷體" w:hAnsi="Times New Roman" w:cs="Times New Roman" w:hint="eastAsia"/>
          <w:sz w:val="28"/>
          <w:szCs w:val="28"/>
        </w:rPr>
        <w:t>管理單位</w:t>
      </w:r>
      <w:r w:rsidRPr="002C16E6">
        <w:rPr>
          <w:rFonts w:ascii="Times New Roman" w:eastAsia="標楷體" w:hAnsi="Times New Roman" w:cs="Times New Roman"/>
          <w:sz w:val="28"/>
          <w:szCs w:val="28"/>
        </w:rPr>
        <w:t>討論作業時間</w:t>
      </w:r>
      <w:r>
        <w:rPr>
          <w:rFonts w:ascii="Times New Roman" w:eastAsia="標楷體" w:hAnsi="Times New Roman" w:cs="Times New Roman" w:hint="eastAsia"/>
          <w:sz w:val="28"/>
          <w:szCs w:val="28"/>
        </w:rPr>
        <w:t>。進行</w:t>
      </w:r>
      <w:r w:rsidRPr="00B32550">
        <w:rPr>
          <w:rFonts w:ascii="Times New Roman" w:eastAsia="標楷體" w:hAnsi="Times New Roman" w:cs="Times New Roman" w:hint="eastAsia"/>
          <w:sz w:val="28"/>
          <w:szCs w:val="28"/>
        </w:rPr>
        <w:t>場地勘查、浪板鋪設、模組與支架裝設、清洗等各作業階段</w:t>
      </w:r>
      <w:r>
        <w:rPr>
          <w:rFonts w:ascii="Times New Roman" w:eastAsia="標楷體" w:hAnsi="Times New Roman" w:cs="Times New Roman" w:hint="eastAsia"/>
          <w:sz w:val="28"/>
          <w:szCs w:val="28"/>
        </w:rPr>
        <w:t>時</w:t>
      </w:r>
      <w:r w:rsidRPr="00B32550">
        <w:rPr>
          <w:rFonts w:ascii="Times New Roman" w:eastAsia="標楷體" w:hAnsi="Times New Roman" w:cs="Times New Roman" w:hint="eastAsia"/>
          <w:sz w:val="28"/>
          <w:szCs w:val="28"/>
        </w:rPr>
        <w:t>，</w:t>
      </w:r>
      <w:r>
        <w:rPr>
          <w:rFonts w:ascii="Times New Roman" w:eastAsia="標楷體" w:hAnsi="Times New Roman" w:cs="Times New Roman" w:hint="eastAsia"/>
          <w:sz w:val="28"/>
          <w:szCs w:val="28"/>
        </w:rPr>
        <w:t>應有</w:t>
      </w:r>
      <w:r w:rsidRPr="00B32550">
        <w:rPr>
          <w:rFonts w:ascii="Times New Roman" w:eastAsia="標楷體" w:hAnsi="Times New Roman" w:cs="Times New Roman" w:hint="eastAsia"/>
          <w:sz w:val="28"/>
          <w:szCs w:val="28"/>
        </w:rPr>
        <w:t>完善的預防墜落安全設施，請參考勞動部勞動及職業安全衛生研究所提供之安全查核表進行自主檢查，做好防災措施</w:t>
      </w:r>
      <w:r>
        <w:rPr>
          <w:rFonts w:ascii="Times New Roman" w:eastAsia="標楷體" w:hAnsi="Times New Roman" w:cs="Times New Roman" w:hint="eastAsia"/>
          <w:sz w:val="28"/>
          <w:szCs w:val="28"/>
        </w:rPr>
        <w:t>，相關</w:t>
      </w:r>
      <w:r w:rsidRPr="00B32550">
        <w:rPr>
          <w:rFonts w:ascii="Times New Roman" w:eastAsia="標楷體" w:hAnsi="Times New Roman" w:cs="Times New Roman" w:hint="eastAsia"/>
          <w:sz w:val="28"/>
          <w:szCs w:val="28"/>
        </w:rPr>
        <w:t>措施</w:t>
      </w:r>
      <w:proofErr w:type="gramStart"/>
      <w:r>
        <w:rPr>
          <w:rFonts w:ascii="Times New Roman" w:eastAsia="標楷體" w:hAnsi="Times New Roman" w:cs="Times New Roman" w:hint="eastAsia"/>
          <w:sz w:val="28"/>
          <w:szCs w:val="28"/>
        </w:rPr>
        <w:t>例舉</w:t>
      </w:r>
      <w:proofErr w:type="gramEnd"/>
      <w:r w:rsidRPr="00B32550">
        <w:rPr>
          <w:rFonts w:ascii="Times New Roman" w:eastAsia="標楷體" w:hAnsi="Times New Roman" w:cs="Times New Roman" w:hint="eastAsia"/>
          <w:sz w:val="28"/>
          <w:szCs w:val="28"/>
        </w:rPr>
        <w:t>如下：</w:t>
      </w:r>
      <w:r w:rsidRPr="00B32550">
        <w:rPr>
          <w:rFonts w:ascii="Times New Roman" w:eastAsia="標楷體" w:hAnsi="Times New Roman" w:cs="Times New Roman" w:hint="eastAsia"/>
          <w:sz w:val="28"/>
          <w:szCs w:val="28"/>
        </w:rPr>
        <w:t>(1)</w:t>
      </w:r>
      <w:r w:rsidRPr="00B32550">
        <w:rPr>
          <w:rFonts w:ascii="Times New Roman" w:eastAsia="標楷體" w:hAnsi="Times New Roman" w:cs="Times New Roman" w:hint="eastAsia"/>
          <w:sz w:val="28"/>
          <w:szCs w:val="28"/>
        </w:rPr>
        <w:t>規劃安全通道，</w:t>
      </w:r>
      <w:proofErr w:type="gramStart"/>
      <w:r w:rsidRPr="00B32550">
        <w:rPr>
          <w:rFonts w:ascii="Times New Roman" w:eastAsia="標楷體" w:hAnsi="Times New Roman" w:cs="Times New Roman" w:hint="eastAsia"/>
          <w:sz w:val="28"/>
          <w:szCs w:val="28"/>
        </w:rPr>
        <w:t>於屋架或</w:t>
      </w:r>
      <w:proofErr w:type="gramEnd"/>
      <w:r w:rsidRPr="00B32550">
        <w:rPr>
          <w:rFonts w:ascii="Times New Roman" w:eastAsia="標楷體" w:hAnsi="Times New Roman" w:cs="Times New Roman" w:hint="eastAsia"/>
          <w:sz w:val="28"/>
          <w:szCs w:val="28"/>
        </w:rPr>
        <w:t>天花板支架上設置適當強度且寬度在</w:t>
      </w:r>
      <w:r w:rsidRPr="00B32550">
        <w:rPr>
          <w:rFonts w:ascii="Times New Roman" w:eastAsia="標楷體" w:hAnsi="Times New Roman" w:cs="Times New Roman" w:hint="eastAsia"/>
          <w:sz w:val="28"/>
          <w:szCs w:val="28"/>
        </w:rPr>
        <w:t>30</w:t>
      </w:r>
      <w:r w:rsidRPr="00B32550">
        <w:rPr>
          <w:rFonts w:ascii="Times New Roman" w:eastAsia="標楷體" w:hAnsi="Times New Roman" w:cs="Times New Roman" w:hint="eastAsia"/>
          <w:sz w:val="28"/>
          <w:szCs w:val="28"/>
        </w:rPr>
        <w:t>公分以上之踏板；</w:t>
      </w:r>
      <w:r w:rsidRPr="00B32550">
        <w:rPr>
          <w:rFonts w:ascii="Times New Roman" w:eastAsia="標楷體" w:hAnsi="Times New Roman" w:cs="Times New Roman" w:hint="eastAsia"/>
          <w:sz w:val="28"/>
          <w:szCs w:val="28"/>
        </w:rPr>
        <w:t>(2)</w:t>
      </w:r>
      <w:proofErr w:type="gramStart"/>
      <w:r w:rsidRPr="00B32550">
        <w:rPr>
          <w:rFonts w:ascii="Times New Roman" w:eastAsia="標楷體" w:hAnsi="Times New Roman" w:cs="Times New Roman" w:hint="eastAsia"/>
          <w:sz w:val="28"/>
          <w:szCs w:val="28"/>
        </w:rPr>
        <w:t>於屋架</w:t>
      </w:r>
      <w:proofErr w:type="gramEnd"/>
      <w:r w:rsidRPr="00B32550">
        <w:rPr>
          <w:rFonts w:ascii="Times New Roman" w:eastAsia="標楷體" w:hAnsi="Times New Roman" w:cs="Times New Roman" w:hint="eastAsia"/>
          <w:sz w:val="28"/>
          <w:szCs w:val="28"/>
        </w:rPr>
        <w:t>、天花板、</w:t>
      </w:r>
      <w:proofErr w:type="gramStart"/>
      <w:r w:rsidRPr="00B32550">
        <w:rPr>
          <w:rFonts w:ascii="Times New Roman" w:eastAsia="標楷體" w:hAnsi="Times New Roman" w:cs="Times New Roman" w:hint="eastAsia"/>
          <w:sz w:val="28"/>
          <w:szCs w:val="28"/>
        </w:rPr>
        <w:t>採</w:t>
      </w:r>
      <w:proofErr w:type="gramEnd"/>
      <w:r w:rsidRPr="00B32550">
        <w:rPr>
          <w:rFonts w:ascii="Times New Roman" w:eastAsia="標楷體" w:hAnsi="Times New Roman" w:cs="Times New Roman" w:hint="eastAsia"/>
          <w:sz w:val="28"/>
          <w:szCs w:val="28"/>
        </w:rPr>
        <w:t>光罩下方可能墜落之範圍，裝設</w:t>
      </w:r>
      <w:proofErr w:type="gramStart"/>
      <w:r w:rsidRPr="00B32550">
        <w:rPr>
          <w:rFonts w:ascii="Times New Roman" w:eastAsia="標楷體" w:hAnsi="Times New Roman" w:cs="Times New Roman" w:hint="eastAsia"/>
          <w:sz w:val="28"/>
          <w:szCs w:val="28"/>
        </w:rPr>
        <w:t>堅固格柵或</w:t>
      </w:r>
      <w:proofErr w:type="gramEnd"/>
      <w:r w:rsidRPr="00B32550">
        <w:rPr>
          <w:rFonts w:ascii="Times New Roman" w:eastAsia="標楷體" w:hAnsi="Times New Roman" w:cs="Times New Roman" w:hint="eastAsia"/>
          <w:sz w:val="28"/>
          <w:szCs w:val="28"/>
        </w:rPr>
        <w:t>安全網</w:t>
      </w:r>
      <w:proofErr w:type="gramStart"/>
      <w:r w:rsidRPr="00B32550">
        <w:rPr>
          <w:rFonts w:ascii="Times New Roman" w:eastAsia="標楷體" w:hAnsi="Times New Roman" w:cs="Times New Roman" w:hint="eastAsia"/>
          <w:sz w:val="28"/>
          <w:szCs w:val="28"/>
        </w:rPr>
        <w:t>等防墜設施</w:t>
      </w:r>
      <w:proofErr w:type="gramEnd"/>
      <w:r w:rsidRPr="00B32550">
        <w:rPr>
          <w:rFonts w:ascii="Times New Roman" w:eastAsia="標楷體" w:hAnsi="Times New Roman" w:cs="Times New Roman" w:hint="eastAsia"/>
          <w:sz w:val="28"/>
          <w:szCs w:val="28"/>
        </w:rPr>
        <w:t>；</w:t>
      </w:r>
      <w:r w:rsidRPr="00B32550">
        <w:rPr>
          <w:rFonts w:ascii="Times New Roman" w:eastAsia="標楷體" w:hAnsi="Times New Roman" w:cs="Times New Roman" w:hint="eastAsia"/>
          <w:sz w:val="28"/>
          <w:szCs w:val="28"/>
        </w:rPr>
        <w:t>(3)</w:t>
      </w:r>
      <w:r w:rsidRPr="00B32550">
        <w:rPr>
          <w:rFonts w:ascii="Times New Roman" w:eastAsia="標楷體" w:hAnsi="Times New Roman" w:cs="Times New Roman" w:hint="eastAsia"/>
          <w:sz w:val="28"/>
          <w:szCs w:val="28"/>
        </w:rPr>
        <w:t>設置能使勞工安全上下之設備；</w:t>
      </w:r>
      <w:r w:rsidRPr="00B32550">
        <w:rPr>
          <w:rFonts w:ascii="Times New Roman" w:eastAsia="標楷體" w:hAnsi="Times New Roman" w:cs="Times New Roman" w:hint="eastAsia"/>
          <w:sz w:val="28"/>
          <w:szCs w:val="28"/>
        </w:rPr>
        <w:t>(4)</w:t>
      </w:r>
      <w:r w:rsidRPr="00B32550">
        <w:rPr>
          <w:rFonts w:ascii="Times New Roman" w:eastAsia="標楷體" w:hAnsi="Times New Roman" w:cs="Times New Roman" w:hint="eastAsia"/>
          <w:sz w:val="28"/>
          <w:szCs w:val="28"/>
        </w:rPr>
        <w:t>高度</w:t>
      </w:r>
      <w:r w:rsidRPr="00B32550">
        <w:rPr>
          <w:rFonts w:ascii="Times New Roman" w:eastAsia="標楷體" w:hAnsi="Times New Roman" w:cs="Times New Roman" w:hint="eastAsia"/>
          <w:sz w:val="28"/>
          <w:szCs w:val="28"/>
        </w:rPr>
        <w:t>2</w:t>
      </w:r>
      <w:r w:rsidRPr="00B32550">
        <w:rPr>
          <w:rFonts w:ascii="Times New Roman" w:eastAsia="標楷體" w:hAnsi="Times New Roman" w:cs="Times New Roman" w:hint="eastAsia"/>
          <w:sz w:val="28"/>
          <w:szCs w:val="28"/>
        </w:rPr>
        <w:t>公尺以上之高處作業，勞工有墜落之虞者，應使勞工確實使用安全帶、安全帽及其他必要之防護具，或</w:t>
      </w:r>
      <w:proofErr w:type="gramStart"/>
      <w:r w:rsidRPr="00B32550">
        <w:rPr>
          <w:rFonts w:ascii="Times New Roman" w:eastAsia="標楷體" w:hAnsi="Times New Roman" w:cs="Times New Roman" w:hint="eastAsia"/>
          <w:sz w:val="28"/>
          <w:szCs w:val="28"/>
        </w:rPr>
        <w:t>採</w:t>
      </w:r>
      <w:proofErr w:type="gramEnd"/>
      <w:r w:rsidRPr="00B32550">
        <w:rPr>
          <w:rFonts w:ascii="Times New Roman" w:eastAsia="標楷體" w:hAnsi="Times New Roman" w:cs="Times New Roman" w:hint="eastAsia"/>
          <w:sz w:val="28"/>
          <w:szCs w:val="28"/>
        </w:rPr>
        <w:t>安全網等措施；</w:t>
      </w:r>
      <w:r w:rsidRPr="00B32550">
        <w:rPr>
          <w:rFonts w:ascii="Times New Roman" w:eastAsia="標楷體" w:hAnsi="Times New Roman" w:cs="Times New Roman" w:hint="eastAsia"/>
          <w:sz w:val="28"/>
          <w:szCs w:val="28"/>
        </w:rPr>
        <w:t>(5)</w:t>
      </w:r>
      <w:r w:rsidRPr="00B32550">
        <w:rPr>
          <w:rFonts w:ascii="Times New Roman" w:eastAsia="標楷體" w:hAnsi="Times New Roman" w:cs="Times New Roman" w:hint="eastAsia"/>
          <w:sz w:val="28"/>
          <w:szCs w:val="28"/>
        </w:rPr>
        <w:t>設置足夠強度之</w:t>
      </w:r>
      <w:proofErr w:type="gramStart"/>
      <w:r w:rsidRPr="00B32550">
        <w:rPr>
          <w:rFonts w:ascii="Times New Roman" w:eastAsia="標楷體" w:hAnsi="Times New Roman" w:cs="Times New Roman" w:hint="eastAsia"/>
          <w:sz w:val="28"/>
          <w:szCs w:val="28"/>
        </w:rPr>
        <w:t>安全母</w:t>
      </w:r>
      <w:proofErr w:type="gramEnd"/>
      <w:r w:rsidRPr="00B32550">
        <w:rPr>
          <w:rFonts w:ascii="Times New Roman" w:eastAsia="標楷體" w:hAnsi="Times New Roman" w:cs="Times New Roman" w:hint="eastAsia"/>
          <w:sz w:val="28"/>
          <w:szCs w:val="28"/>
        </w:rPr>
        <w:t>索，供安全帶</w:t>
      </w:r>
      <w:proofErr w:type="gramStart"/>
      <w:r w:rsidRPr="00B32550">
        <w:rPr>
          <w:rFonts w:ascii="Times New Roman" w:eastAsia="標楷體" w:hAnsi="Times New Roman" w:cs="Times New Roman" w:hint="eastAsia"/>
          <w:sz w:val="28"/>
          <w:szCs w:val="28"/>
        </w:rPr>
        <w:t>鉤</w:t>
      </w:r>
      <w:proofErr w:type="gramEnd"/>
      <w:r w:rsidRPr="00B32550">
        <w:rPr>
          <w:rFonts w:ascii="Times New Roman" w:eastAsia="標楷體" w:hAnsi="Times New Roman" w:cs="Times New Roman" w:hint="eastAsia"/>
          <w:sz w:val="28"/>
          <w:szCs w:val="28"/>
        </w:rPr>
        <w:t>掛；</w:t>
      </w:r>
      <w:r w:rsidRPr="00B32550">
        <w:rPr>
          <w:rFonts w:ascii="Times New Roman" w:eastAsia="標楷體" w:hAnsi="Times New Roman" w:cs="Times New Roman" w:hint="eastAsia"/>
          <w:sz w:val="28"/>
          <w:szCs w:val="28"/>
        </w:rPr>
        <w:t>(6)</w:t>
      </w:r>
      <w:r w:rsidRPr="00B32550">
        <w:rPr>
          <w:rFonts w:ascii="Times New Roman" w:eastAsia="標楷體" w:hAnsi="Times New Roman" w:cs="Times New Roman" w:hint="eastAsia"/>
          <w:sz w:val="28"/>
          <w:szCs w:val="28"/>
        </w:rPr>
        <w:t>指定專人指揮或監督作業。</w:t>
      </w:r>
    </w:p>
    <w:p w:rsidR="00EB3552" w:rsidRPr="00910A0B" w:rsidRDefault="00EB3552" w:rsidP="00EB3552">
      <w:pPr>
        <w:numPr>
          <w:ilvl w:val="0"/>
          <w:numId w:val="1"/>
        </w:numPr>
        <w:tabs>
          <w:tab w:val="clear" w:pos="390"/>
        </w:tabs>
        <w:snapToGrid w:val="0"/>
        <w:spacing w:line="420" w:lineRule="exact"/>
        <w:ind w:left="709" w:hanging="391"/>
        <w:jc w:val="both"/>
        <w:rPr>
          <w:rFonts w:ascii="Times New Roman" w:eastAsia="標楷體" w:hAnsi="Times New Roman" w:cs="Times New Roman"/>
          <w:color w:val="000000" w:themeColor="text1"/>
          <w:sz w:val="28"/>
          <w:szCs w:val="28"/>
        </w:rPr>
      </w:pPr>
      <w:r w:rsidRPr="00910A0B">
        <w:rPr>
          <w:rFonts w:ascii="Times New Roman" w:eastAsia="標楷體" w:hAnsi="Times New Roman" w:cs="Times New Roman"/>
          <w:color w:val="000000" w:themeColor="text1"/>
          <w:sz w:val="28"/>
          <w:szCs w:val="28"/>
        </w:rPr>
        <w:t>施工時間確認：</w:t>
      </w:r>
      <w:r w:rsidR="003D496F" w:rsidRPr="00910A0B">
        <w:rPr>
          <w:rFonts w:ascii="Times New Roman" w:eastAsia="標楷體" w:hAnsi="Times New Roman" w:cs="Times New Roman" w:hint="eastAsia"/>
          <w:color w:val="000000" w:themeColor="text1"/>
          <w:sz w:val="28"/>
          <w:szCs w:val="28"/>
        </w:rPr>
        <w:t>施工時間應配合房地管理單位規定之時間。</w:t>
      </w:r>
    </w:p>
    <w:p w:rsidR="00EB3552" w:rsidRPr="00910A0B" w:rsidRDefault="00EB3552" w:rsidP="00EB3552">
      <w:pPr>
        <w:numPr>
          <w:ilvl w:val="0"/>
          <w:numId w:val="1"/>
        </w:numPr>
        <w:tabs>
          <w:tab w:val="clear" w:pos="390"/>
        </w:tabs>
        <w:snapToGrid w:val="0"/>
        <w:spacing w:line="420" w:lineRule="exact"/>
        <w:ind w:left="709" w:hanging="391"/>
        <w:jc w:val="both"/>
        <w:rPr>
          <w:rFonts w:ascii="Times New Roman" w:eastAsia="標楷體" w:hAnsi="Times New Roman" w:cs="Times New Roman"/>
          <w:color w:val="000000" w:themeColor="text1"/>
          <w:sz w:val="28"/>
          <w:szCs w:val="28"/>
        </w:rPr>
      </w:pPr>
      <w:r w:rsidRPr="00910A0B">
        <w:rPr>
          <w:rFonts w:ascii="Times New Roman" w:eastAsia="標楷體" w:hAnsi="Times New Roman" w:cs="Times New Roman"/>
          <w:color w:val="000000" w:themeColor="text1"/>
          <w:sz w:val="28"/>
          <w:szCs w:val="28"/>
        </w:rPr>
        <w:t>臨時水電補貼金額：乙方同意因架設、維護、修復及清潔太陽光電發電設備所需</w:t>
      </w:r>
      <w:r w:rsidR="00763E51" w:rsidRPr="00910A0B">
        <w:rPr>
          <w:rFonts w:ascii="Times New Roman" w:eastAsia="標楷體" w:hAnsi="Times New Roman" w:cs="Times New Roman" w:hint="eastAsia"/>
          <w:color w:val="000000" w:themeColor="text1"/>
          <w:sz w:val="28"/>
          <w:szCs w:val="28"/>
        </w:rPr>
        <w:t>基地</w:t>
      </w:r>
      <w:r w:rsidRPr="00910A0B">
        <w:rPr>
          <w:rFonts w:ascii="Times New Roman" w:eastAsia="標楷體" w:hAnsi="Times New Roman" w:cs="Times New Roman" w:hint="eastAsia"/>
          <w:color w:val="000000" w:themeColor="text1"/>
          <w:sz w:val="28"/>
          <w:szCs w:val="28"/>
        </w:rPr>
        <w:t>管理機關</w:t>
      </w:r>
      <w:r w:rsidRPr="00910A0B">
        <w:rPr>
          <w:rFonts w:ascii="Times New Roman" w:eastAsia="標楷體" w:hAnsi="Times New Roman" w:cs="Times New Roman"/>
          <w:color w:val="000000" w:themeColor="text1"/>
          <w:sz w:val="28"/>
          <w:szCs w:val="28"/>
        </w:rPr>
        <w:t>之水電，補貼</w:t>
      </w:r>
      <w:r w:rsidR="003D496F" w:rsidRPr="00910A0B">
        <w:rPr>
          <w:rFonts w:ascii="Times New Roman" w:eastAsia="標楷體" w:hAnsi="Times New Roman" w:cs="Times New Roman" w:hint="eastAsia"/>
          <w:color w:val="000000" w:themeColor="text1"/>
          <w:sz w:val="28"/>
          <w:szCs w:val="28"/>
        </w:rPr>
        <w:t>房</w:t>
      </w:r>
      <w:r w:rsidR="00763E51" w:rsidRPr="00910A0B">
        <w:rPr>
          <w:rFonts w:ascii="Times New Roman" w:eastAsia="標楷體" w:hAnsi="Times New Roman" w:cs="Times New Roman" w:hint="eastAsia"/>
          <w:color w:val="000000" w:themeColor="text1"/>
          <w:sz w:val="28"/>
          <w:szCs w:val="28"/>
        </w:rPr>
        <w:t>地</w:t>
      </w:r>
      <w:r w:rsidR="003D496F" w:rsidRPr="00910A0B">
        <w:rPr>
          <w:rFonts w:ascii="Times New Roman" w:eastAsia="標楷體" w:hAnsi="Times New Roman" w:cs="Times New Roman" w:hint="eastAsia"/>
          <w:color w:val="000000" w:themeColor="text1"/>
          <w:sz w:val="28"/>
          <w:szCs w:val="28"/>
        </w:rPr>
        <w:t>管理單位</w:t>
      </w:r>
      <w:r w:rsidRPr="00910A0B">
        <w:rPr>
          <w:rFonts w:ascii="Times New Roman" w:eastAsia="標楷體" w:hAnsi="Times New Roman" w:cs="Times New Roman"/>
          <w:color w:val="000000" w:themeColor="text1"/>
          <w:sz w:val="28"/>
          <w:szCs w:val="28"/>
        </w:rPr>
        <w:t>之臨時水電費用。另前述乙方所需之水電，乙方亦得考慮於設置案場增設獨立電表及水表，以供因應。</w:t>
      </w:r>
    </w:p>
    <w:p w:rsidR="00EB3552" w:rsidRPr="002C16E6" w:rsidRDefault="00EB3552" w:rsidP="00EB3552">
      <w:pPr>
        <w:numPr>
          <w:ilvl w:val="0"/>
          <w:numId w:val="1"/>
        </w:numPr>
        <w:tabs>
          <w:tab w:val="clear" w:pos="390"/>
        </w:tabs>
        <w:snapToGrid w:val="0"/>
        <w:spacing w:line="420" w:lineRule="exact"/>
        <w:ind w:left="709" w:hanging="391"/>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盥洗室及垃圾處理規定確認：於當日工程結束後，必須將施工區域環境及使用過之廁所清理乾淨並且將垃圾帶出。</w:t>
      </w:r>
    </w:p>
    <w:p w:rsidR="00EB3552" w:rsidRPr="00910A0B" w:rsidRDefault="003D496F" w:rsidP="003D496F">
      <w:pPr>
        <w:numPr>
          <w:ilvl w:val="0"/>
          <w:numId w:val="1"/>
        </w:numPr>
        <w:tabs>
          <w:tab w:val="clear" w:pos="390"/>
        </w:tabs>
        <w:snapToGrid w:val="0"/>
        <w:spacing w:line="420" w:lineRule="exact"/>
        <w:ind w:left="709" w:hanging="391"/>
        <w:jc w:val="both"/>
        <w:rPr>
          <w:rFonts w:ascii="Times New Roman" w:eastAsia="標楷體" w:hAnsi="Times New Roman" w:cs="Times New Roman"/>
          <w:color w:val="000000" w:themeColor="text1"/>
          <w:sz w:val="28"/>
          <w:szCs w:val="28"/>
        </w:rPr>
      </w:pPr>
      <w:r w:rsidRPr="00910A0B">
        <w:rPr>
          <w:rFonts w:ascii="Times New Roman" w:eastAsia="標楷體" w:hAnsi="Times New Roman" w:cs="Times New Roman"/>
          <w:color w:val="000000" w:themeColor="text1"/>
          <w:sz w:val="28"/>
          <w:szCs w:val="28"/>
        </w:rPr>
        <w:t>工程人員於設置案場</w:t>
      </w:r>
      <w:r w:rsidR="00EB3552" w:rsidRPr="00910A0B">
        <w:rPr>
          <w:rFonts w:ascii="Times New Roman" w:eastAsia="標楷體" w:hAnsi="Times New Roman" w:cs="Times New Roman"/>
          <w:color w:val="000000" w:themeColor="text1"/>
          <w:sz w:val="28"/>
          <w:szCs w:val="28"/>
        </w:rPr>
        <w:t>內須避免嚼檳榔，</w:t>
      </w:r>
      <w:r w:rsidRPr="00910A0B">
        <w:rPr>
          <w:rFonts w:ascii="Times New Roman" w:eastAsia="標楷體" w:hAnsi="Times New Roman" w:cs="Times New Roman" w:hint="eastAsia"/>
          <w:color w:val="000000" w:themeColor="text1"/>
          <w:sz w:val="28"/>
          <w:szCs w:val="28"/>
        </w:rPr>
        <w:t>並於房地管理單位之定區域內吸菸，</w:t>
      </w:r>
      <w:r w:rsidR="00EB3552" w:rsidRPr="00910A0B">
        <w:rPr>
          <w:rFonts w:ascii="Times New Roman" w:eastAsia="標楷體" w:hAnsi="Times New Roman" w:cs="Times New Roman"/>
          <w:color w:val="000000" w:themeColor="text1"/>
          <w:sz w:val="28"/>
          <w:szCs w:val="28"/>
        </w:rPr>
        <w:t>嚴禁亂丟菸蒂、亂吐檳榔汁及飲用含酒精類飲料，如經發現，</w:t>
      </w:r>
      <w:r w:rsidRPr="00910A0B">
        <w:rPr>
          <w:rFonts w:ascii="Times New Roman" w:eastAsia="標楷體" w:hAnsi="Times New Roman" w:cs="Times New Roman" w:hint="eastAsia"/>
          <w:color w:val="000000" w:themeColor="text1"/>
          <w:sz w:val="28"/>
          <w:szCs w:val="28"/>
        </w:rPr>
        <w:t>房</w:t>
      </w:r>
      <w:r w:rsidR="00763E51" w:rsidRPr="00910A0B">
        <w:rPr>
          <w:rFonts w:ascii="Times New Roman" w:eastAsia="標楷體" w:hAnsi="Times New Roman" w:cs="Times New Roman" w:hint="eastAsia"/>
          <w:color w:val="000000" w:themeColor="text1"/>
          <w:sz w:val="28"/>
          <w:szCs w:val="28"/>
        </w:rPr>
        <w:t>地</w:t>
      </w:r>
      <w:r w:rsidRPr="00910A0B">
        <w:rPr>
          <w:rFonts w:ascii="Times New Roman" w:eastAsia="標楷體" w:hAnsi="Times New Roman" w:cs="Times New Roman" w:hint="eastAsia"/>
          <w:color w:val="000000" w:themeColor="text1"/>
          <w:sz w:val="28"/>
          <w:szCs w:val="28"/>
        </w:rPr>
        <w:t>管理單位</w:t>
      </w:r>
      <w:r w:rsidR="00EB3552" w:rsidRPr="00910A0B">
        <w:rPr>
          <w:rFonts w:ascii="Times New Roman" w:eastAsia="標楷體" w:hAnsi="Times New Roman" w:cs="Times New Roman"/>
          <w:color w:val="000000" w:themeColor="text1"/>
          <w:sz w:val="28"/>
          <w:szCs w:val="28"/>
        </w:rPr>
        <w:t>有權要求該工作人員不得再進入施工。</w:t>
      </w:r>
    </w:p>
    <w:p w:rsidR="00EB3552" w:rsidRDefault="00EB3552" w:rsidP="00EB3552">
      <w:pPr>
        <w:numPr>
          <w:ilvl w:val="0"/>
          <w:numId w:val="1"/>
        </w:numPr>
        <w:tabs>
          <w:tab w:val="clear" w:pos="390"/>
        </w:tabs>
        <w:snapToGrid w:val="0"/>
        <w:spacing w:line="420" w:lineRule="exact"/>
        <w:ind w:left="709" w:hanging="391"/>
        <w:jc w:val="both"/>
        <w:rPr>
          <w:rFonts w:ascii="Times New Roman" w:eastAsia="標楷體" w:hAnsi="Times New Roman" w:cs="Times New Roman" w:hint="eastAsia"/>
          <w:sz w:val="28"/>
          <w:szCs w:val="28"/>
        </w:rPr>
      </w:pPr>
      <w:r w:rsidRPr="002C16E6">
        <w:rPr>
          <w:rFonts w:ascii="Times New Roman" w:eastAsia="標楷體" w:hAnsi="Times New Roman" w:cs="Times New Roman"/>
          <w:sz w:val="28"/>
          <w:szCs w:val="28"/>
        </w:rPr>
        <w:t>工作人員須聽從</w:t>
      </w:r>
      <w:r w:rsidR="00810A13">
        <w:rPr>
          <w:rFonts w:ascii="Times New Roman" w:eastAsia="標楷體" w:hAnsi="Times New Roman" w:cs="Times New Roman" w:hint="eastAsia"/>
          <w:sz w:val="28"/>
          <w:szCs w:val="28"/>
        </w:rPr>
        <w:t>房</w:t>
      </w:r>
      <w:r w:rsidR="00763E51">
        <w:rPr>
          <w:rFonts w:ascii="Times New Roman" w:eastAsia="標楷體" w:hAnsi="Times New Roman" w:cs="Times New Roman" w:hint="eastAsia"/>
          <w:sz w:val="28"/>
          <w:szCs w:val="28"/>
        </w:rPr>
        <w:t>地</w:t>
      </w:r>
      <w:r w:rsidR="00810A13">
        <w:rPr>
          <w:rFonts w:ascii="Times New Roman" w:eastAsia="標楷體" w:hAnsi="Times New Roman" w:cs="Times New Roman" w:hint="eastAsia"/>
          <w:sz w:val="28"/>
          <w:szCs w:val="28"/>
        </w:rPr>
        <w:t>管理單位</w:t>
      </w:r>
      <w:r w:rsidRPr="002C16E6">
        <w:rPr>
          <w:rFonts w:ascii="Times New Roman" w:eastAsia="標楷體" w:hAnsi="Times New Roman" w:cs="Times New Roman"/>
          <w:sz w:val="28"/>
          <w:szCs w:val="28"/>
        </w:rPr>
        <w:t>人員的指示，非經同意車輛不得入內，如有任何需求應事先</w:t>
      </w:r>
      <w:proofErr w:type="gramStart"/>
      <w:r w:rsidRPr="002C16E6">
        <w:rPr>
          <w:rFonts w:ascii="Times New Roman" w:eastAsia="標楷體" w:hAnsi="Times New Roman" w:cs="Times New Roman"/>
          <w:sz w:val="28"/>
          <w:szCs w:val="28"/>
        </w:rPr>
        <w:t>洽</w:t>
      </w:r>
      <w:proofErr w:type="gramEnd"/>
      <w:r w:rsidR="00763E51">
        <w:rPr>
          <w:rFonts w:ascii="Times New Roman" w:eastAsia="標楷體" w:hAnsi="Times New Roman" w:cs="Times New Roman" w:hint="eastAsia"/>
          <w:sz w:val="28"/>
          <w:szCs w:val="28"/>
        </w:rPr>
        <w:t>基地</w:t>
      </w:r>
      <w:r w:rsidRPr="002C16E6">
        <w:rPr>
          <w:rFonts w:ascii="Times New Roman" w:eastAsia="標楷體" w:hAnsi="Times New Roman" w:cs="Times New Roman" w:hint="eastAsia"/>
          <w:sz w:val="28"/>
          <w:szCs w:val="28"/>
        </w:rPr>
        <w:t>管理機關</w:t>
      </w:r>
      <w:r w:rsidRPr="002C16E6">
        <w:rPr>
          <w:rFonts w:ascii="Times New Roman" w:eastAsia="標楷體" w:hAnsi="Times New Roman" w:cs="Times New Roman"/>
          <w:sz w:val="28"/>
          <w:szCs w:val="28"/>
        </w:rPr>
        <w:t>聯絡窗口人員協調後依指示辦理。並嚴禁破壞或擅自移除該場所的門禁設施。</w:t>
      </w:r>
    </w:p>
    <w:p w:rsidR="007A5F68" w:rsidRPr="002C16E6" w:rsidRDefault="007A5F68" w:rsidP="00EB3552">
      <w:pPr>
        <w:numPr>
          <w:ilvl w:val="0"/>
          <w:numId w:val="1"/>
        </w:numPr>
        <w:tabs>
          <w:tab w:val="clear" w:pos="390"/>
        </w:tabs>
        <w:snapToGrid w:val="0"/>
        <w:spacing w:line="420" w:lineRule="exact"/>
        <w:ind w:left="709" w:hanging="391"/>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若需進行吊車作業，需先經房地管理單位同意，並於作業範圍掛設警語，且需穿戴相關安全防護裝備。</w:t>
      </w:r>
      <w:bookmarkStart w:id="0" w:name="_GoBack"/>
      <w:bookmarkEnd w:id="0"/>
    </w:p>
    <w:p w:rsidR="00EB3552" w:rsidRPr="002C16E6" w:rsidRDefault="00EB3552" w:rsidP="00EB3552">
      <w:pPr>
        <w:numPr>
          <w:ilvl w:val="0"/>
          <w:numId w:val="1"/>
        </w:numPr>
        <w:tabs>
          <w:tab w:val="clear" w:pos="390"/>
        </w:tabs>
        <w:snapToGrid w:val="0"/>
        <w:spacing w:line="420" w:lineRule="exact"/>
        <w:ind w:left="709" w:hanging="391"/>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施工人員應做好一切必要的防範</w:t>
      </w:r>
      <w:r>
        <w:rPr>
          <w:rFonts w:ascii="Times New Roman" w:eastAsia="標楷體" w:hAnsi="Times New Roman" w:cs="Times New Roman" w:hint="eastAsia"/>
          <w:sz w:val="28"/>
          <w:szCs w:val="28"/>
        </w:rPr>
        <w:t>，</w:t>
      </w:r>
      <w:r w:rsidRPr="002C16E6">
        <w:rPr>
          <w:rFonts w:ascii="Times New Roman" w:eastAsia="標楷體" w:hAnsi="Times New Roman" w:cs="Times New Roman"/>
          <w:sz w:val="28"/>
          <w:szCs w:val="28"/>
        </w:rPr>
        <w:t>以避免有任何物品飛落物砸傷人員及造</w:t>
      </w:r>
      <w:r w:rsidRPr="002C16E6">
        <w:rPr>
          <w:rFonts w:ascii="Times New Roman" w:eastAsia="標楷體" w:hAnsi="Times New Roman" w:cs="Times New Roman"/>
          <w:sz w:val="28"/>
          <w:szCs w:val="28"/>
        </w:rPr>
        <w:lastRenderedPageBreak/>
        <w:t>成周邊髒亂。</w:t>
      </w:r>
    </w:p>
    <w:p w:rsidR="00EB3552" w:rsidRPr="00910A0B" w:rsidRDefault="00EB3552" w:rsidP="00EB3552">
      <w:pPr>
        <w:numPr>
          <w:ilvl w:val="0"/>
          <w:numId w:val="1"/>
        </w:numPr>
        <w:tabs>
          <w:tab w:val="clear" w:pos="390"/>
        </w:tabs>
        <w:snapToGrid w:val="0"/>
        <w:spacing w:line="420" w:lineRule="exact"/>
        <w:ind w:left="709" w:hanging="391"/>
        <w:jc w:val="both"/>
        <w:rPr>
          <w:rFonts w:ascii="Times New Roman" w:eastAsia="標楷體" w:hAnsi="Times New Roman" w:cs="Times New Roman"/>
          <w:color w:val="000000" w:themeColor="text1"/>
          <w:sz w:val="28"/>
          <w:szCs w:val="28"/>
        </w:rPr>
      </w:pPr>
      <w:r w:rsidRPr="00910A0B">
        <w:rPr>
          <w:rFonts w:ascii="Times New Roman" w:eastAsia="標楷體" w:hAnsi="Times New Roman" w:cs="Times New Roman"/>
          <w:color w:val="000000" w:themeColor="text1"/>
          <w:sz w:val="28"/>
          <w:szCs w:val="28"/>
        </w:rPr>
        <w:t>工作人員於施工及維護期間中只限定於施工及維護範圍內活動，不得影響</w:t>
      </w:r>
      <w:r w:rsidR="003D496F" w:rsidRPr="00910A0B">
        <w:rPr>
          <w:rFonts w:ascii="Times New Roman" w:eastAsia="標楷體" w:hAnsi="Times New Roman" w:cs="Times New Roman" w:hint="eastAsia"/>
          <w:color w:val="000000" w:themeColor="text1"/>
          <w:sz w:val="28"/>
          <w:szCs w:val="28"/>
        </w:rPr>
        <w:t>房地管理單位</w:t>
      </w:r>
      <w:r w:rsidR="00C178FE" w:rsidRPr="00910A0B">
        <w:rPr>
          <w:rFonts w:ascii="Times New Roman" w:eastAsia="標楷體" w:hAnsi="Times New Roman" w:cs="Times New Roman" w:hint="eastAsia"/>
          <w:color w:val="000000" w:themeColor="text1"/>
          <w:sz w:val="28"/>
          <w:szCs w:val="28"/>
        </w:rPr>
        <w:t>營運品質</w:t>
      </w:r>
      <w:r w:rsidRPr="00910A0B">
        <w:rPr>
          <w:rFonts w:ascii="Times New Roman" w:eastAsia="標楷體" w:hAnsi="Times New Roman" w:cs="Times New Roman"/>
          <w:color w:val="000000" w:themeColor="text1"/>
          <w:sz w:val="28"/>
          <w:szCs w:val="28"/>
        </w:rPr>
        <w:t>。</w:t>
      </w:r>
    </w:p>
    <w:p w:rsidR="002F518B" w:rsidRPr="002F518B" w:rsidRDefault="002F518B" w:rsidP="002F518B">
      <w:pPr>
        <w:numPr>
          <w:ilvl w:val="0"/>
          <w:numId w:val="1"/>
        </w:numPr>
        <w:tabs>
          <w:tab w:val="clear" w:pos="390"/>
        </w:tabs>
        <w:snapToGrid w:val="0"/>
        <w:spacing w:line="420" w:lineRule="exact"/>
        <w:ind w:left="709" w:hanging="391"/>
        <w:jc w:val="both"/>
        <w:rPr>
          <w:rFonts w:ascii="Times New Roman" w:eastAsia="標楷體" w:hAnsi="Times New Roman" w:cs="Times New Roman"/>
          <w:sz w:val="28"/>
          <w:szCs w:val="28"/>
        </w:rPr>
      </w:pPr>
      <w:r w:rsidRPr="002F518B">
        <w:rPr>
          <w:rFonts w:ascii="Times New Roman" w:eastAsia="標楷體" w:hAnsi="Times New Roman" w:cs="Times New Roman"/>
          <w:sz w:val="28"/>
          <w:szCs w:val="28"/>
        </w:rPr>
        <w:t>太陽光電模組支撐架</w:t>
      </w:r>
      <w:r w:rsidRPr="002F518B">
        <w:rPr>
          <w:rFonts w:ascii="Times New Roman" w:eastAsia="標楷體" w:hAnsi="Times New Roman" w:cs="Times New Roman"/>
          <w:sz w:val="28"/>
          <w:szCs w:val="28"/>
        </w:rPr>
        <w:t xml:space="preserve"> (</w:t>
      </w:r>
      <w:r w:rsidRPr="002F518B">
        <w:rPr>
          <w:rFonts w:ascii="Times New Roman" w:eastAsia="標楷體" w:hAnsi="Times New Roman" w:cs="Times New Roman"/>
          <w:sz w:val="28"/>
          <w:szCs w:val="28"/>
        </w:rPr>
        <w:t>含水泥基（墩）座</w:t>
      </w:r>
      <w:r w:rsidRPr="002F518B">
        <w:rPr>
          <w:rFonts w:ascii="Times New Roman" w:eastAsia="標楷體" w:hAnsi="Times New Roman" w:cs="Times New Roman"/>
          <w:sz w:val="28"/>
          <w:szCs w:val="28"/>
        </w:rPr>
        <w:t>)</w:t>
      </w:r>
      <w:r w:rsidRPr="002F518B">
        <w:rPr>
          <w:rFonts w:ascii="Times New Roman" w:eastAsia="標楷體" w:hAnsi="Times New Roman" w:cs="Times New Roman"/>
          <w:sz w:val="28"/>
          <w:szCs w:val="28"/>
        </w:rPr>
        <w:t>安裝施工注意事項：</w:t>
      </w:r>
      <w:r w:rsidRPr="002F518B">
        <w:rPr>
          <w:rFonts w:ascii="Times New Roman" w:eastAsia="標楷體" w:hAnsi="Times New Roman" w:cs="Times New Roman"/>
          <w:sz w:val="28"/>
          <w:szCs w:val="28"/>
        </w:rPr>
        <w:t xml:space="preserve"> </w:t>
      </w:r>
    </w:p>
    <w:p w:rsidR="002F518B" w:rsidRDefault="002F518B" w:rsidP="002F518B">
      <w:pPr>
        <w:numPr>
          <w:ilvl w:val="0"/>
          <w:numId w:val="4"/>
        </w:numPr>
        <w:tabs>
          <w:tab w:val="clear" w:pos="390"/>
        </w:tabs>
        <w:snapToGrid w:val="0"/>
        <w:spacing w:line="420" w:lineRule="exact"/>
        <w:ind w:left="993" w:hanging="426"/>
        <w:jc w:val="both"/>
        <w:rPr>
          <w:rFonts w:ascii="Times New Roman" w:eastAsia="標楷體" w:hAnsi="Times New Roman" w:cs="Times New Roman"/>
          <w:sz w:val="28"/>
          <w:szCs w:val="28"/>
        </w:rPr>
      </w:pPr>
      <w:r w:rsidRPr="002F518B">
        <w:rPr>
          <w:rFonts w:ascii="Times New Roman" w:eastAsia="標楷體" w:hAnsi="Times New Roman" w:cs="Times New Roman"/>
          <w:sz w:val="28"/>
          <w:szCs w:val="28"/>
        </w:rPr>
        <w:t>太陽光電模組支撐架與基座安裝時，應避免損壞其他建築或設施，如造成損壞，乙方應負完全修復責任，修復費用由乙方負擔，得自履約保證金扣除，不足部分再向乙方求償。水泥基（墩）座型式，請於規劃設計時，預留排水孔徑或排水</w:t>
      </w:r>
      <w:proofErr w:type="gramStart"/>
      <w:r w:rsidRPr="002F518B">
        <w:rPr>
          <w:rFonts w:ascii="Times New Roman" w:eastAsia="標楷體" w:hAnsi="Times New Roman" w:cs="Times New Roman"/>
          <w:sz w:val="28"/>
          <w:szCs w:val="28"/>
        </w:rPr>
        <w:t>邊溝或</w:t>
      </w:r>
      <w:proofErr w:type="gramEnd"/>
      <w:r w:rsidRPr="002F518B">
        <w:rPr>
          <w:rFonts w:ascii="Times New Roman" w:eastAsia="標楷體" w:hAnsi="Times New Roman" w:cs="Times New Roman"/>
          <w:sz w:val="28"/>
          <w:szCs w:val="28"/>
        </w:rPr>
        <w:t>預埋排水管（</w:t>
      </w:r>
      <w:proofErr w:type="gramStart"/>
      <w:r w:rsidRPr="002F518B">
        <w:rPr>
          <w:rFonts w:ascii="Times New Roman" w:eastAsia="標楷體" w:hAnsi="Times New Roman" w:cs="Times New Roman"/>
          <w:sz w:val="28"/>
          <w:szCs w:val="28"/>
        </w:rPr>
        <w:t>＊</w:t>
      </w:r>
      <w:proofErr w:type="gramEnd"/>
      <w:r w:rsidRPr="002F518B">
        <w:rPr>
          <w:rFonts w:ascii="Times New Roman" w:eastAsia="標楷體" w:hAnsi="Times New Roman" w:cs="Times New Roman"/>
          <w:sz w:val="28"/>
          <w:szCs w:val="28"/>
        </w:rPr>
        <w:t>實際以案場現況</w:t>
      </w:r>
      <w:proofErr w:type="gramStart"/>
      <w:r w:rsidRPr="002F518B">
        <w:rPr>
          <w:rFonts w:ascii="Times New Roman" w:eastAsia="標楷體" w:hAnsi="Times New Roman" w:cs="Times New Roman"/>
          <w:sz w:val="28"/>
          <w:szCs w:val="28"/>
        </w:rPr>
        <w:t>洩</w:t>
      </w:r>
      <w:proofErr w:type="gramEnd"/>
      <w:r w:rsidRPr="002F518B">
        <w:rPr>
          <w:rFonts w:ascii="Times New Roman" w:eastAsia="標楷體" w:hAnsi="Times New Roman" w:cs="Times New Roman"/>
          <w:sz w:val="28"/>
          <w:szCs w:val="28"/>
        </w:rPr>
        <w:t>水坡度及方位考量），以使水路</w:t>
      </w:r>
      <w:proofErr w:type="gramStart"/>
      <w:r w:rsidRPr="002F518B">
        <w:rPr>
          <w:rFonts w:ascii="Times New Roman" w:eastAsia="標楷體" w:hAnsi="Times New Roman" w:cs="Times New Roman"/>
          <w:sz w:val="28"/>
          <w:szCs w:val="28"/>
        </w:rPr>
        <w:t>暢通，</w:t>
      </w:r>
      <w:proofErr w:type="gramEnd"/>
      <w:r w:rsidRPr="002F518B">
        <w:rPr>
          <w:rFonts w:ascii="Times New Roman" w:eastAsia="標楷體" w:hAnsi="Times New Roman" w:cs="Times New Roman"/>
          <w:sz w:val="28"/>
          <w:szCs w:val="28"/>
        </w:rPr>
        <w:t>避免造成積水。</w:t>
      </w:r>
      <w:r w:rsidRPr="002F518B">
        <w:rPr>
          <w:rFonts w:ascii="Times New Roman" w:eastAsia="標楷體" w:hAnsi="Times New Roman" w:cs="Times New Roman"/>
          <w:sz w:val="28"/>
          <w:szCs w:val="28"/>
        </w:rPr>
        <w:t xml:space="preserve"> </w:t>
      </w:r>
    </w:p>
    <w:p w:rsidR="00763E51" w:rsidRPr="002F518B" w:rsidRDefault="002F518B" w:rsidP="002F518B">
      <w:pPr>
        <w:numPr>
          <w:ilvl w:val="0"/>
          <w:numId w:val="4"/>
        </w:numPr>
        <w:tabs>
          <w:tab w:val="clear" w:pos="390"/>
        </w:tabs>
        <w:snapToGrid w:val="0"/>
        <w:spacing w:line="420" w:lineRule="exact"/>
        <w:ind w:left="993" w:hanging="426"/>
        <w:jc w:val="both"/>
        <w:rPr>
          <w:rFonts w:ascii="Times New Roman" w:eastAsia="標楷體" w:hAnsi="Times New Roman" w:cs="Times New Roman"/>
          <w:sz w:val="28"/>
          <w:szCs w:val="28"/>
        </w:rPr>
      </w:pPr>
      <w:r w:rsidRPr="002F518B">
        <w:rPr>
          <w:rFonts w:ascii="Times New Roman" w:eastAsia="標楷體" w:hAnsi="Times New Roman" w:cs="Times New Roman"/>
          <w:sz w:val="28"/>
          <w:szCs w:val="28"/>
        </w:rPr>
        <w:t>現有設施，為達前項設置之需求，必須遷移者，應經</w:t>
      </w:r>
      <w:r w:rsidR="008A215A">
        <w:rPr>
          <w:rFonts w:ascii="Times New Roman" w:eastAsia="標楷體" w:hAnsi="Times New Roman" w:cs="Times New Roman" w:hint="eastAsia"/>
          <w:sz w:val="28"/>
          <w:szCs w:val="28"/>
        </w:rPr>
        <w:t>房地管理單位</w:t>
      </w:r>
      <w:r w:rsidRPr="002F518B">
        <w:rPr>
          <w:rFonts w:ascii="Times New Roman" w:eastAsia="標楷體" w:hAnsi="Times New Roman" w:cs="Times New Roman"/>
          <w:sz w:val="28"/>
          <w:szCs w:val="28"/>
        </w:rPr>
        <w:t>同意後遷移至適當地點，遷移設施費用由乙方負擔。</w:t>
      </w:r>
      <w:r w:rsidRPr="002F518B">
        <w:rPr>
          <w:rFonts w:ascii="Times New Roman" w:eastAsia="標楷體" w:hAnsi="Times New Roman" w:cs="Times New Roman"/>
          <w:sz w:val="28"/>
          <w:szCs w:val="28"/>
        </w:rPr>
        <w:t xml:space="preserve"> </w:t>
      </w:r>
    </w:p>
    <w:p w:rsidR="002F518B" w:rsidRDefault="00EB3552" w:rsidP="002F518B">
      <w:pPr>
        <w:numPr>
          <w:ilvl w:val="0"/>
          <w:numId w:val="1"/>
        </w:numPr>
        <w:tabs>
          <w:tab w:val="clear" w:pos="390"/>
        </w:tabs>
        <w:snapToGrid w:val="0"/>
        <w:spacing w:line="420" w:lineRule="exact"/>
        <w:ind w:left="709" w:hanging="391"/>
        <w:jc w:val="both"/>
        <w:rPr>
          <w:rFonts w:ascii="Times New Roman" w:eastAsia="標楷體" w:hAnsi="Times New Roman" w:cs="Times New Roman"/>
          <w:sz w:val="28"/>
          <w:szCs w:val="28"/>
        </w:rPr>
      </w:pPr>
      <w:r w:rsidRPr="002F518B">
        <w:rPr>
          <w:rFonts w:ascii="Times New Roman" w:eastAsia="標楷體" w:hAnsi="Times New Roman" w:cs="Times New Roman"/>
          <w:sz w:val="28"/>
          <w:szCs w:val="28"/>
        </w:rPr>
        <w:t>於進出設置案場應配合甲方或</w:t>
      </w:r>
      <w:r w:rsidR="00860C79" w:rsidRPr="00910A0B">
        <w:rPr>
          <w:rFonts w:ascii="Times New Roman" w:eastAsia="標楷體" w:hAnsi="Times New Roman" w:cs="Times New Roman" w:hint="eastAsia"/>
          <w:color w:val="000000" w:themeColor="text1"/>
          <w:sz w:val="28"/>
          <w:szCs w:val="28"/>
        </w:rPr>
        <w:t>房地管理單位</w:t>
      </w:r>
      <w:r w:rsidRPr="00910A0B">
        <w:rPr>
          <w:rFonts w:ascii="Times New Roman" w:eastAsia="標楷體" w:hAnsi="Times New Roman" w:cs="Times New Roman"/>
          <w:color w:val="000000" w:themeColor="text1"/>
          <w:sz w:val="28"/>
          <w:szCs w:val="28"/>
        </w:rPr>
        <w:t>入場</w:t>
      </w:r>
      <w:r w:rsidRPr="002F518B">
        <w:rPr>
          <w:rFonts w:ascii="Times New Roman" w:eastAsia="標楷體" w:hAnsi="Times New Roman" w:cs="Times New Roman"/>
          <w:sz w:val="28"/>
          <w:szCs w:val="28"/>
        </w:rPr>
        <w:t>防疫消毒之規定。</w:t>
      </w:r>
    </w:p>
    <w:p w:rsidR="00CA2DD3" w:rsidRPr="002F518B" w:rsidRDefault="00EB3552" w:rsidP="002F518B">
      <w:pPr>
        <w:numPr>
          <w:ilvl w:val="0"/>
          <w:numId w:val="1"/>
        </w:numPr>
        <w:tabs>
          <w:tab w:val="clear" w:pos="390"/>
        </w:tabs>
        <w:snapToGrid w:val="0"/>
        <w:spacing w:line="420" w:lineRule="exact"/>
        <w:ind w:left="709" w:hanging="391"/>
        <w:jc w:val="both"/>
        <w:rPr>
          <w:rFonts w:ascii="Times New Roman" w:eastAsia="標楷體" w:hAnsi="Times New Roman" w:cs="Times New Roman"/>
          <w:sz w:val="28"/>
          <w:szCs w:val="28"/>
        </w:rPr>
      </w:pPr>
      <w:r w:rsidRPr="002F518B">
        <w:rPr>
          <w:rFonts w:ascii="Times New Roman" w:eastAsia="標楷體" w:hAnsi="Times New Roman" w:cs="Times New Roman"/>
          <w:sz w:val="28"/>
          <w:szCs w:val="28"/>
        </w:rPr>
        <w:t>施工及維護作業不可違背相關法令之規定，諸如勞基法、</w:t>
      </w:r>
      <w:proofErr w:type="gramStart"/>
      <w:r w:rsidRPr="002F518B">
        <w:rPr>
          <w:rFonts w:ascii="Times New Roman" w:eastAsia="標楷體" w:hAnsi="Times New Roman" w:cs="Times New Roman" w:hint="eastAsia"/>
          <w:sz w:val="28"/>
          <w:szCs w:val="28"/>
        </w:rPr>
        <w:t>職安法</w:t>
      </w:r>
      <w:proofErr w:type="gramEnd"/>
      <w:r w:rsidRPr="002F518B">
        <w:rPr>
          <w:rFonts w:ascii="Times New Roman" w:eastAsia="標楷體" w:hAnsi="Times New Roman" w:cs="Times New Roman" w:hint="eastAsia"/>
          <w:sz w:val="28"/>
          <w:szCs w:val="28"/>
        </w:rPr>
        <w:t>、</w:t>
      </w:r>
      <w:r w:rsidRPr="002F518B">
        <w:rPr>
          <w:rFonts w:ascii="Times New Roman" w:eastAsia="標楷體" w:hAnsi="Times New Roman" w:cs="Times New Roman"/>
          <w:sz w:val="28"/>
          <w:szCs w:val="28"/>
        </w:rPr>
        <w:t>工安法規、消防法規、配電規則、營建法規、建築技術規則或太陽光電相關法令。</w:t>
      </w:r>
    </w:p>
    <w:sectPr w:rsidR="00CA2DD3" w:rsidRPr="002F518B" w:rsidSect="00112DAD">
      <w:pgSz w:w="11906" w:h="16838"/>
      <w:pgMar w:top="1134" w:right="1055" w:bottom="1134" w:left="123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31A0" w:rsidRDefault="00BD31A0" w:rsidP="006A48B0">
      <w:r>
        <w:separator/>
      </w:r>
    </w:p>
  </w:endnote>
  <w:endnote w:type="continuationSeparator" w:id="0">
    <w:p w:rsidR="00BD31A0" w:rsidRDefault="00BD31A0" w:rsidP="006A4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31A0" w:rsidRDefault="00BD31A0" w:rsidP="006A48B0">
      <w:r>
        <w:separator/>
      </w:r>
    </w:p>
  </w:footnote>
  <w:footnote w:type="continuationSeparator" w:id="0">
    <w:p w:rsidR="00BD31A0" w:rsidRDefault="00BD31A0" w:rsidP="006A48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385218"/>
    <w:multiLevelType w:val="hybridMultilevel"/>
    <w:tmpl w:val="65FE3A02"/>
    <w:lvl w:ilvl="0" w:tplc="0409000F">
      <w:start w:val="1"/>
      <w:numFmt w:val="decimal"/>
      <w:lvlText w:val="%1."/>
      <w:lvlJc w:val="left"/>
      <w:pPr>
        <w:tabs>
          <w:tab w:val="num" w:pos="390"/>
        </w:tabs>
        <w:ind w:left="390" w:hanging="390"/>
      </w:pPr>
      <w:rPr>
        <w:rFonts w:hint="default"/>
        <w:b w:val="0"/>
        <w:bCs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5250C3"/>
    <w:multiLevelType w:val="hybridMultilevel"/>
    <w:tmpl w:val="30DAA3EC"/>
    <w:lvl w:ilvl="0" w:tplc="51E89BCE">
      <w:start w:val="1"/>
      <w:numFmt w:val="decimal"/>
      <w:lvlText w:val="(%1)"/>
      <w:lvlJc w:val="left"/>
      <w:pPr>
        <w:ind w:left="960" w:hanging="480"/>
      </w:pPr>
      <w:rPr>
        <w:rFonts w:ascii="Times New Roman" w:eastAsia="標楷體" w:hAnsi="Times New Roman"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3CB36880"/>
    <w:multiLevelType w:val="hybridMultilevel"/>
    <w:tmpl w:val="59B8558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41383D9A"/>
    <w:multiLevelType w:val="hybridMultilevel"/>
    <w:tmpl w:val="B4048FCE"/>
    <w:lvl w:ilvl="0" w:tplc="51E89BCE">
      <w:start w:val="1"/>
      <w:numFmt w:val="decimal"/>
      <w:lvlText w:val="(%1)"/>
      <w:lvlJc w:val="left"/>
      <w:pPr>
        <w:tabs>
          <w:tab w:val="num" w:pos="390"/>
        </w:tabs>
        <w:ind w:left="390" w:hanging="390"/>
      </w:pPr>
      <w:rPr>
        <w:rFonts w:ascii="Times New Roman" w:eastAsia="標楷體" w:hAnsi="Times New Roman" w:cs="Times New Roman" w:hint="default"/>
        <w:b w:val="0"/>
        <w:bCs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B3552"/>
    <w:rsid w:val="00006497"/>
    <w:rsid w:val="00052E0A"/>
    <w:rsid w:val="000630F0"/>
    <w:rsid w:val="0015538F"/>
    <w:rsid w:val="002F518B"/>
    <w:rsid w:val="003D496F"/>
    <w:rsid w:val="00435B39"/>
    <w:rsid w:val="00555D19"/>
    <w:rsid w:val="006A48B0"/>
    <w:rsid w:val="006D7D6B"/>
    <w:rsid w:val="006E75BB"/>
    <w:rsid w:val="00763E51"/>
    <w:rsid w:val="007A5F68"/>
    <w:rsid w:val="00810A13"/>
    <w:rsid w:val="00860C79"/>
    <w:rsid w:val="008A215A"/>
    <w:rsid w:val="00910A0B"/>
    <w:rsid w:val="00BD31A0"/>
    <w:rsid w:val="00C178FE"/>
    <w:rsid w:val="00CA2DD3"/>
    <w:rsid w:val="00DE6059"/>
    <w:rsid w:val="00EB355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355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48B0"/>
    <w:pPr>
      <w:tabs>
        <w:tab w:val="center" w:pos="4153"/>
        <w:tab w:val="right" w:pos="8306"/>
      </w:tabs>
      <w:snapToGrid w:val="0"/>
    </w:pPr>
    <w:rPr>
      <w:sz w:val="20"/>
      <w:szCs w:val="20"/>
    </w:rPr>
  </w:style>
  <w:style w:type="character" w:customStyle="1" w:styleId="a4">
    <w:name w:val="頁首 字元"/>
    <w:basedOn w:val="a0"/>
    <w:link w:val="a3"/>
    <w:uiPriority w:val="99"/>
    <w:rsid w:val="006A48B0"/>
    <w:rPr>
      <w:sz w:val="20"/>
      <w:szCs w:val="20"/>
    </w:rPr>
  </w:style>
  <w:style w:type="paragraph" w:styleId="a5">
    <w:name w:val="footer"/>
    <w:basedOn w:val="a"/>
    <w:link w:val="a6"/>
    <w:uiPriority w:val="99"/>
    <w:unhideWhenUsed/>
    <w:rsid w:val="006A48B0"/>
    <w:pPr>
      <w:tabs>
        <w:tab w:val="center" w:pos="4153"/>
        <w:tab w:val="right" w:pos="8306"/>
      </w:tabs>
      <w:snapToGrid w:val="0"/>
    </w:pPr>
    <w:rPr>
      <w:sz w:val="20"/>
      <w:szCs w:val="20"/>
    </w:rPr>
  </w:style>
  <w:style w:type="character" w:customStyle="1" w:styleId="a6">
    <w:name w:val="頁尾 字元"/>
    <w:basedOn w:val="a0"/>
    <w:link w:val="a5"/>
    <w:uiPriority w:val="99"/>
    <w:rsid w:val="006A48B0"/>
    <w:rPr>
      <w:sz w:val="20"/>
      <w:szCs w:val="20"/>
    </w:rPr>
  </w:style>
  <w:style w:type="paragraph" w:styleId="a7">
    <w:name w:val="List Paragraph"/>
    <w:basedOn w:val="a"/>
    <w:link w:val="a8"/>
    <w:uiPriority w:val="34"/>
    <w:qFormat/>
    <w:rsid w:val="002F518B"/>
    <w:pPr>
      <w:widowControl/>
      <w:spacing w:line="276" w:lineRule="auto"/>
      <w:ind w:leftChars="200" w:left="480"/>
      <w:contextualSpacing/>
    </w:pPr>
    <w:rPr>
      <w:rFonts w:ascii="Arial" w:hAnsi="Arial" w:cs="Arial"/>
      <w:kern w:val="0"/>
      <w:sz w:val="22"/>
    </w:rPr>
  </w:style>
  <w:style w:type="character" w:customStyle="1" w:styleId="a8">
    <w:name w:val="清單段落 字元"/>
    <w:basedOn w:val="a0"/>
    <w:link w:val="a7"/>
    <w:uiPriority w:val="34"/>
    <w:rsid w:val="002F518B"/>
    <w:rPr>
      <w:rFonts w:ascii="Arial" w:hAnsi="Arial" w:cs="Arial"/>
      <w:kern w:val="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355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48B0"/>
    <w:pPr>
      <w:tabs>
        <w:tab w:val="center" w:pos="4153"/>
        <w:tab w:val="right" w:pos="8306"/>
      </w:tabs>
      <w:snapToGrid w:val="0"/>
    </w:pPr>
    <w:rPr>
      <w:sz w:val="20"/>
      <w:szCs w:val="20"/>
    </w:rPr>
  </w:style>
  <w:style w:type="character" w:customStyle="1" w:styleId="a4">
    <w:name w:val="頁首 字元"/>
    <w:basedOn w:val="a0"/>
    <w:link w:val="a3"/>
    <w:uiPriority w:val="99"/>
    <w:rsid w:val="006A48B0"/>
    <w:rPr>
      <w:sz w:val="20"/>
      <w:szCs w:val="20"/>
    </w:rPr>
  </w:style>
  <w:style w:type="paragraph" w:styleId="a5">
    <w:name w:val="footer"/>
    <w:basedOn w:val="a"/>
    <w:link w:val="a6"/>
    <w:uiPriority w:val="99"/>
    <w:unhideWhenUsed/>
    <w:rsid w:val="006A48B0"/>
    <w:pPr>
      <w:tabs>
        <w:tab w:val="center" w:pos="4153"/>
        <w:tab w:val="right" w:pos="8306"/>
      </w:tabs>
      <w:snapToGrid w:val="0"/>
    </w:pPr>
    <w:rPr>
      <w:sz w:val="20"/>
      <w:szCs w:val="20"/>
    </w:rPr>
  </w:style>
  <w:style w:type="character" w:customStyle="1" w:styleId="a6">
    <w:name w:val="頁尾 字元"/>
    <w:basedOn w:val="a0"/>
    <w:link w:val="a5"/>
    <w:uiPriority w:val="99"/>
    <w:rsid w:val="006A48B0"/>
    <w:rPr>
      <w:sz w:val="20"/>
      <w:szCs w:val="20"/>
    </w:rPr>
  </w:style>
  <w:style w:type="paragraph" w:styleId="a7">
    <w:name w:val="List Paragraph"/>
    <w:basedOn w:val="a"/>
    <w:link w:val="a8"/>
    <w:uiPriority w:val="34"/>
    <w:qFormat/>
    <w:rsid w:val="002F518B"/>
    <w:pPr>
      <w:widowControl/>
      <w:spacing w:line="276" w:lineRule="auto"/>
      <w:ind w:leftChars="200" w:left="480"/>
      <w:contextualSpacing/>
    </w:pPr>
    <w:rPr>
      <w:rFonts w:ascii="Arial" w:hAnsi="Arial" w:cs="Arial"/>
      <w:kern w:val="0"/>
      <w:sz w:val="22"/>
    </w:rPr>
  </w:style>
  <w:style w:type="character" w:customStyle="1" w:styleId="a8">
    <w:name w:val="清單段落 字元"/>
    <w:basedOn w:val="a0"/>
    <w:link w:val="a7"/>
    <w:uiPriority w:val="34"/>
    <w:rsid w:val="002F518B"/>
    <w:rPr>
      <w:rFonts w:ascii="Arial" w:hAnsi="Arial" w:cs="Arial"/>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196</Words>
  <Characters>1122</Characters>
  <Application>Microsoft Office Word</Application>
  <DocSecurity>0</DocSecurity>
  <Lines>9</Lines>
  <Paragraphs>2</Paragraphs>
  <ScaleCrop>false</ScaleCrop>
  <Company/>
  <LinksUpToDate>false</LinksUpToDate>
  <CharactersWithSpaces>1316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Lin</dc:creator>
  <cp:lastModifiedBy>User</cp:lastModifiedBy>
  <cp:revision>9</cp:revision>
  <dcterms:created xsi:type="dcterms:W3CDTF">2019-04-22T01:53:00Z</dcterms:created>
  <dcterms:modified xsi:type="dcterms:W3CDTF">2019-12-18T03:40:00Z</dcterms:modified>
</cp:coreProperties>
</file>