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D8D" w:rsidRDefault="00196D8D" w:rsidP="00196D8D">
      <w:pPr>
        <w:spacing w:beforeLines="50" w:before="180" w:afterLines="50" w:after="180" w:line="600" w:lineRule="exact"/>
        <w:jc w:val="center"/>
        <w:rPr>
          <w:rFonts w:ascii="標楷體" w:eastAsia="標楷體" w:hAnsi="標楷體"/>
          <w:b/>
          <w:bCs/>
          <w:color w:val="000000"/>
          <w:sz w:val="40"/>
          <w:szCs w:val="40"/>
        </w:rPr>
      </w:pPr>
      <w:proofErr w:type="gramStart"/>
      <w:r w:rsidRPr="00196D8D">
        <w:rPr>
          <w:rFonts w:ascii="標楷體" w:eastAsia="標楷體" w:hAnsi="標楷體" w:hint="eastAsia"/>
          <w:b/>
          <w:bCs/>
          <w:color w:val="000000"/>
          <w:sz w:val="40"/>
          <w:szCs w:val="40"/>
        </w:rPr>
        <w:t>臺</w:t>
      </w:r>
      <w:proofErr w:type="gramEnd"/>
      <w:r w:rsidRPr="00196D8D">
        <w:rPr>
          <w:rFonts w:ascii="標楷體" w:eastAsia="標楷體" w:hAnsi="標楷體" w:hint="eastAsia"/>
          <w:b/>
          <w:bCs/>
          <w:color w:val="000000"/>
          <w:sz w:val="40"/>
          <w:szCs w:val="40"/>
        </w:rPr>
        <w:t>南市安南區全民運動館新建工程</w:t>
      </w:r>
    </w:p>
    <w:p w:rsidR="00196D8D" w:rsidRPr="00AC6D91" w:rsidRDefault="00196D8D" w:rsidP="00196D8D">
      <w:pPr>
        <w:spacing w:beforeLines="50" w:before="180" w:afterLines="50" w:after="180" w:line="600" w:lineRule="exact"/>
        <w:jc w:val="center"/>
        <w:rPr>
          <w:rFonts w:ascii="標楷體" w:eastAsia="標楷體" w:hAnsi="標楷體"/>
          <w:b/>
          <w:bCs/>
          <w:color w:val="000000"/>
          <w:sz w:val="44"/>
          <w:szCs w:val="44"/>
        </w:rPr>
      </w:pPr>
      <w:r w:rsidRPr="00AC6D91">
        <w:rPr>
          <w:rFonts w:ascii="標楷體" w:eastAsia="標楷體" w:hAnsi="標楷體" w:hint="eastAsia"/>
          <w:b/>
          <w:bCs/>
          <w:color w:val="000000"/>
          <w:sz w:val="40"/>
          <w:szCs w:val="40"/>
        </w:rPr>
        <w:t>選擇方案及替代方案之</w:t>
      </w:r>
      <w:bookmarkStart w:id="0" w:name="_GoBack"/>
      <w:r w:rsidRPr="00AC6D91">
        <w:rPr>
          <w:rFonts w:ascii="標楷體" w:eastAsia="標楷體" w:hAnsi="標楷體" w:hint="eastAsia"/>
          <w:b/>
          <w:bCs/>
          <w:color w:val="000000"/>
          <w:sz w:val="40"/>
          <w:szCs w:val="40"/>
        </w:rPr>
        <w:t>成本效益分析報告</w:t>
      </w:r>
      <w:bookmarkEnd w:id="0"/>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color w:val="000000"/>
          <w:sz w:val="32"/>
          <w:szCs w:val="32"/>
        </w:rPr>
      </w:pPr>
    </w:p>
    <w:p w:rsidR="00196D8D" w:rsidRPr="00415588" w:rsidRDefault="00196D8D" w:rsidP="00196D8D">
      <w:pPr>
        <w:spacing w:line="600" w:lineRule="exact"/>
        <w:jc w:val="center"/>
        <w:rPr>
          <w:rFonts w:ascii="標楷體" w:eastAsia="標楷體" w:hAnsi="標楷體" w:hint="eastAsia"/>
          <w:color w:val="000000"/>
          <w:sz w:val="32"/>
          <w:szCs w:val="32"/>
        </w:rPr>
      </w:pPr>
      <w:proofErr w:type="gramStart"/>
      <w:r w:rsidRPr="00415588">
        <w:rPr>
          <w:rFonts w:ascii="標楷體" w:eastAsia="標楷體" w:hAnsi="標楷體" w:hint="eastAsia"/>
          <w:color w:val="000000"/>
          <w:sz w:val="32"/>
          <w:szCs w:val="32"/>
        </w:rPr>
        <w:t>臺</w:t>
      </w:r>
      <w:proofErr w:type="gramEnd"/>
      <w:r w:rsidRPr="00415588">
        <w:rPr>
          <w:rFonts w:ascii="標楷體" w:eastAsia="標楷體" w:hAnsi="標楷體" w:hint="eastAsia"/>
          <w:color w:val="000000"/>
          <w:sz w:val="32"/>
          <w:szCs w:val="32"/>
        </w:rPr>
        <w:t>南市體育處</w:t>
      </w:r>
    </w:p>
    <w:p w:rsidR="00196D8D" w:rsidRPr="00415588" w:rsidRDefault="00196D8D" w:rsidP="00196D8D">
      <w:pPr>
        <w:spacing w:line="600" w:lineRule="exact"/>
        <w:jc w:val="center"/>
        <w:rPr>
          <w:rFonts w:ascii="標楷體" w:eastAsia="標楷體" w:hAnsi="標楷體"/>
          <w:color w:val="000000"/>
          <w:sz w:val="32"/>
          <w:szCs w:val="32"/>
        </w:rPr>
      </w:pPr>
      <w:r w:rsidRPr="00415588">
        <w:rPr>
          <w:rFonts w:ascii="標楷體" w:eastAsia="標楷體" w:hAnsi="標楷體" w:hint="eastAsia"/>
          <w:color w:val="000000"/>
          <w:sz w:val="32"/>
          <w:szCs w:val="32"/>
        </w:rPr>
        <w:t>111年3月</w:t>
      </w:r>
    </w:p>
    <w:p w:rsidR="00196D8D" w:rsidRPr="00415588" w:rsidRDefault="00196D8D" w:rsidP="00196D8D">
      <w:pPr>
        <w:spacing w:line="600" w:lineRule="exact"/>
        <w:jc w:val="center"/>
        <w:rPr>
          <w:rFonts w:ascii="標楷體" w:eastAsia="標楷體" w:hAnsi="標楷體"/>
          <w:color w:val="000000"/>
          <w:sz w:val="32"/>
          <w:szCs w:val="32"/>
        </w:rPr>
      </w:pPr>
    </w:p>
    <w:p w:rsidR="00196D8D" w:rsidRPr="00AC6D91" w:rsidRDefault="00196D8D" w:rsidP="00196D8D">
      <w:pPr>
        <w:spacing w:line="600" w:lineRule="exact"/>
        <w:rPr>
          <w:rFonts w:ascii="標楷體" w:eastAsia="標楷體" w:hAnsi="標楷體" w:hint="eastAsia"/>
          <w:color w:val="000000"/>
          <w:sz w:val="32"/>
          <w:szCs w:val="32"/>
        </w:rPr>
      </w:pPr>
    </w:p>
    <w:p w:rsidR="00196D8D" w:rsidRPr="00AC6D91" w:rsidRDefault="00196D8D" w:rsidP="00196D8D">
      <w:pPr>
        <w:spacing w:line="600" w:lineRule="exact"/>
        <w:rPr>
          <w:rFonts w:ascii="標楷體" w:eastAsia="標楷體" w:hAnsi="標楷體"/>
          <w:b/>
          <w:bCs/>
          <w:color w:val="000000"/>
          <w:sz w:val="32"/>
          <w:szCs w:val="32"/>
        </w:rPr>
      </w:pPr>
      <w:r w:rsidRPr="00AC6D91">
        <w:rPr>
          <w:rFonts w:ascii="標楷體" w:eastAsia="標楷體" w:hAnsi="標楷體"/>
          <w:color w:val="000000"/>
          <w:sz w:val="32"/>
          <w:szCs w:val="32"/>
        </w:rPr>
        <w:br w:type="page"/>
      </w:r>
      <w:r w:rsidRPr="00AC6D91">
        <w:rPr>
          <w:rFonts w:ascii="標楷體" w:eastAsia="標楷體" w:hAnsi="標楷體" w:hint="eastAsia"/>
          <w:b/>
          <w:bCs/>
          <w:color w:val="000000"/>
          <w:sz w:val="32"/>
          <w:szCs w:val="32"/>
        </w:rPr>
        <w:lastRenderedPageBreak/>
        <w:t>一、計畫內容及預期效益：</w:t>
      </w:r>
    </w:p>
    <w:p w:rsidR="00196D8D" w:rsidRDefault="00196D8D" w:rsidP="00196D8D">
      <w:pPr>
        <w:spacing w:beforeLines="50" w:before="180" w:afterLines="50" w:after="180" w:line="600" w:lineRule="exact"/>
        <w:rPr>
          <w:rFonts w:ascii="標楷體" w:eastAsia="標楷體" w:hAnsi="標楷體"/>
          <w:color w:val="000000"/>
          <w:sz w:val="32"/>
          <w:szCs w:val="32"/>
        </w:rPr>
      </w:pPr>
      <w:r w:rsidRPr="00AC6D91">
        <w:rPr>
          <w:rFonts w:ascii="標楷體" w:eastAsia="標楷體" w:hAnsi="標楷體" w:hint="eastAsia"/>
          <w:color w:val="000000"/>
          <w:sz w:val="32"/>
          <w:szCs w:val="32"/>
        </w:rPr>
        <w:t>(</w:t>
      </w:r>
      <w:proofErr w:type="gramStart"/>
      <w:r w:rsidRPr="00AC6D91">
        <w:rPr>
          <w:rFonts w:ascii="標楷體" w:eastAsia="標楷體" w:hAnsi="標楷體" w:hint="eastAsia"/>
          <w:color w:val="000000"/>
          <w:sz w:val="32"/>
          <w:szCs w:val="32"/>
        </w:rPr>
        <w:t>一</w:t>
      </w:r>
      <w:proofErr w:type="gramEnd"/>
      <w:r w:rsidRPr="00AC6D91">
        <w:rPr>
          <w:rFonts w:ascii="標楷體" w:eastAsia="標楷體" w:hAnsi="標楷體" w:hint="eastAsia"/>
          <w:color w:val="000000"/>
          <w:sz w:val="32"/>
          <w:szCs w:val="32"/>
        </w:rPr>
        <w:t>)計畫內容</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1</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綜合球場1座</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2</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韻律教室1間</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3</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體適能中心1間</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4</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商業空間1處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5</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男廁2處(1F(</w:t>
      </w:r>
      <w:proofErr w:type="gramStart"/>
      <w:r w:rsidRPr="008C46BE">
        <w:rPr>
          <w:rFonts w:ascii="標楷體" w:eastAsia="標楷體" w:hAnsi="標楷體" w:hint="eastAsia"/>
          <w:color w:val="000000"/>
          <w:sz w:val="32"/>
          <w:szCs w:val="32"/>
        </w:rPr>
        <w:t>含親子</w:t>
      </w:r>
      <w:proofErr w:type="gramEnd"/>
      <w:r w:rsidRPr="008C46BE">
        <w:rPr>
          <w:rFonts w:ascii="標楷體" w:eastAsia="標楷體" w:hAnsi="標楷體" w:hint="eastAsia"/>
          <w:color w:val="000000"/>
          <w:sz w:val="32"/>
          <w:szCs w:val="32"/>
        </w:rPr>
        <w:t>廁所)、2F各一處)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6</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女廁2處(1F(</w:t>
      </w:r>
      <w:proofErr w:type="gramStart"/>
      <w:r w:rsidRPr="008C46BE">
        <w:rPr>
          <w:rFonts w:ascii="標楷體" w:eastAsia="標楷體" w:hAnsi="標楷體" w:hint="eastAsia"/>
          <w:color w:val="000000"/>
          <w:sz w:val="32"/>
          <w:szCs w:val="32"/>
        </w:rPr>
        <w:t>含親子</w:t>
      </w:r>
      <w:proofErr w:type="gramEnd"/>
      <w:r w:rsidRPr="008C46BE">
        <w:rPr>
          <w:rFonts w:ascii="標楷體" w:eastAsia="標楷體" w:hAnsi="標楷體" w:hint="eastAsia"/>
          <w:color w:val="000000"/>
          <w:sz w:val="32"/>
          <w:szCs w:val="32"/>
        </w:rPr>
        <w:t>廁所)、2F各一處)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7</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男淋浴間1處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8</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女淋浴間1處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9</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性別友善廁所1處</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10</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親子淋浴間1間</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11</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無障礙廁所4間</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12</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無障礙電梯1座</w:t>
      </w:r>
    </w:p>
    <w:p w:rsidR="00196D8D" w:rsidRPr="008C46BE"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color w:val="000000"/>
          <w:sz w:val="32"/>
          <w:szCs w:val="32"/>
        </w:rPr>
        <w:t>13</w:t>
      </w:r>
      <w:r>
        <w:rPr>
          <w:rFonts w:ascii="標楷體" w:eastAsia="標楷體" w:hAnsi="標楷體" w:hint="eastAsia"/>
          <w:color w:val="000000"/>
          <w:sz w:val="32"/>
          <w:szCs w:val="32"/>
        </w:rPr>
        <w:t>、</w:t>
      </w:r>
      <w:r w:rsidRPr="008C46BE">
        <w:rPr>
          <w:rFonts w:ascii="標楷體" w:eastAsia="標楷體" w:hAnsi="標楷體" w:hint="eastAsia"/>
          <w:color w:val="000000"/>
          <w:sz w:val="32"/>
          <w:szCs w:val="32"/>
        </w:rPr>
        <w:t>無障礙淋浴間1間</w:t>
      </w:r>
    </w:p>
    <w:p w:rsidR="00196D8D" w:rsidRPr="00AC6D91" w:rsidRDefault="00196D8D" w:rsidP="00196D8D">
      <w:pPr>
        <w:spacing w:beforeLines="50" w:before="180" w:afterLines="50" w:after="180" w:line="600" w:lineRule="exact"/>
        <w:rPr>
          <w:rFonts w:ascii="標楷體" w:eastAsia="標楷體" w:hAnsi="標楷體" w:hint="eastAsia"/>
          <w:color w:val="000000"/>
          <w:sz w:val="32"/>
          <w:szCs w:val="32"/>
        </w:rPr>
      </w:pPr>
      <w:r w:rsidRPr="008C46BE">
        <w:rPr>
          <w:rFonts w:ascii="標楷體" w:eastAsia="標楷體" w:hAnsi="標楷體" w:hint="eastAsia"/>
          <w:color w:val="000000"/>
          <w:sz w:val="32"/>
          <w:szCs w:val="32"/>
        </w:rPr>
        <w:t>二、實施方式</w:t>
      </w:r>
    </w:p>
    <w:p w:rsidR="00196D8D" w:rsidRDefault="00196D8D" w:rsidP="00196D8D">
      <w:pPr>
        <w:spacing w:beforeLines="50" w:before="180" w:afterLines="50" w:after="180" w:line="600" w:lineRule="exact"/>
        <w:rPr>
          <w:rFonts w:ascii="標楷體" w:eastAsia="標楷體" w:hAnsi="標楷體"/>
          <w:color w:val="000000"/>
          <w:sz w:val="32"/>
          <w:szCs w:val="32"/>
        </w:rPr>
      </w:pPr>
      <w:r w:rsidRPr="00AC6D91">
        <w:rPr>
          <w:rFonts w:ascii="標楷體" w:eastAsia="標楷體" w:hAnsi="標楷體" w:hint="eastAsia"/>
          <w:color w:val="000000"/>
          <w:sz w:val="32"/>
          <w:szCs w:val="32"/>
        </w:rPr>
        <w:t>(二)預期效益</w:t>
      </w:r>
    </w:p>
    <w:p w:rsidR="00196D8D" w:rsidRDefault="00196D8D" w:rsidP="00196D8D">
      <w:pPr>
        <w:widowControl/>
        <w:numPr>
          <w:ilvl w:val="0"/>
          <w:numId w:val="1"/>
        </w:numPr>
        <w:spacing w:beforeLines="50" w:before="180" w:afterLines="50" w:after="180" w:line="600" w:lineRule="exact"/>
        <w:rPr>
          <w:rFonts w:ascii="標楷體" w:eastAsia="標楷體" w:hAnsi="標楷體"/>
          <w:color w:val="000000"/>
          <w:sz w:val="32"/>
          <w:szCs w:val="32"/>
        </w:rPr>
      </w:pPr>
      <w:r w:rsidRPr="00F56026">
        <w:rPr>
          <w:rFonts w:ascii="標楷體" w:eastAsia="標楷體" w:hAnsi="標楷體" w:hint="eastAsia"/>
          <w:color w:val="000000"/>
          <w:sz w:val="32"/>
          <w:szCs w:val="32"/>
        </w:rPr>
        <w:t xml:space="preserve">提升市民運動風氣與健康福祉  </w:t>
      </w:r>
    </w:p>
    <w:p w:rsidR="00196D8D" w:rsidRDefault="00196D8D" w:rsidP="00196D8D">
      <w:pPr>
        <w:spacing w:beforeLines="50" w:before="180" w:afterLines="50" w:after="180" w:line="600" w:lineRule="exact"/>
        <w:ind w:left="1187"/>
        <w:rPr>
          <w:rFonts w:ascii="標楷體" w:eastAsia="標楷體" w:hAnsi="標楷體" w:hint="eastAsia"/>
          <w:color w:val="000000"/>
          <w:sz w:val="32"/>
          <w:szCs w:val="32"/>
        </w:rPr>
      </w:pPr>
      <w:r w:rsidRPr="00F56026">
        <w:rPr>
          <w:rFonts w:ascii="標楷體" w:eastAsia="標楷體" w:hAnsi="標楷體" w:hint="eastAsia"/>
          <w:color w:val="000000"/>
          <w:sz w:val="32"/>
          <w:szCs w:val="32"/>
        </w:rPr>
        <w:lastRenderedPageBreak/>
        <w:t>全民運動館集合各項運動種類於</w:t>
      </w:r>
      <w:r>
        <w:rPr>
          <w:rFonts w:ascii="標楷體" w:eastAsia="標楷體" w:hAnsi="標楷體" w:hint="eastAsia"/>
          <w:color w:val="000000"/>
          <w:sz w:val="32"/>
          <w:szCs w:val="32"/>
        </w:rPr>
        <w:t>場</w:t>
      </w:r>
      <w:r w:rsidRPr="00F56026">
        <w:rPr>
          <w:rFonts w:ascii="標楷體" w:eastAsia="標楷體" w:hAnsi="標楷體" w:hint="eastAsia"/>
          <w:color w:val="000000"/>
          <w:sz w:val="32"/>
          <w:szCs w:val="32"/>
        </w:rPr>
        <w:t>館內，不受氣候的影響，提供符合社會大眾使用的多功能運動設施，讓市民能充分享受市府公共運動建設的優質服務。</w:t>
      </w:r>
    </w:p>
    <w:p w:rsidR="00196D8D" w:rsidRDefault="00196D8D" w:rsidP="00196D8D">
      <w:pPr>
        <w:widowControl/>
        <w:numPr>
          <w:ilvl w:val="0"/>
          <w:numId w:val="1"/>
        </w:numPr>
        <w:spacing w:beforeLines="50" w:before="180" w:afterLines="50" w:after="180" w:line="600" w:lineRule="exact"/>
        <w:rPr>
          <w:rFonts w:ascii="標楷體" w:eastAsia="標楷體" w:hAnsi="標楷體"/>
          <w:color w:val="000000"/>
          <w:sz w:val="32"/>
          <w:szCs w:val="32"/>
        </w:rPr>
      </w:pPr>
      <w:r w:rsidRPr="00F56026">
        <w:rPr>
          <w:rFonts w:ascii="標楷體" w:eastAsia="標楷體" w:hAnsi="標楷體" w:hint="eastAsia"/>
          <w:color w:val="000000"/>
          <w:sz w:val="32"/>
          <w:szCs w:val="32"/>
        </w:rPr>
        <w:t>配合公益政策，推展全民運動</w:t>
      </w:r>
    </w:p>
    <w:p w:rsidR="00196D8D" w:rsidRPr="00F56026" w:rsidRDefault="00196D8D" w:rsidP="00196D8D">
      <w:pPr>
        <w:spacing w:beforeLines="50" w:before="180" w:afterLines="50" w:after="180" w:line="600" w:lineRule="exact"/>
        <w:ind w:left="1187"/>
        <w:rPr>
          <w:rFonts w:ascii="標楷體" w:eastAsia="標楷體" w:hAnsi="標楷體" w:hint="eastAsia"/>
          <w:color w:val="000000"/>
          <w:sz w:val="32"/>
          <w:szCs w:val="32"/>
        </w:rPr>
      </w:pPr>
      <w:r w:rsidRPr="00F56026">
        <w:rPr>
          <w:rFonts w:ascii="標楷體" w:eastAsia="標楷體" w:hAnsi="標楷體" w:hint="eastAsia"/>
          <w:color w:val="000000"/>
          <w:sz w:val="32"/>
          <w:szCs w:val="32"/>
        </w:rPr>
        <w:t>全民運動館將可提供便捷、多元化之運動設施與運動健康專業諮詢，且配合市府體育政策，提升市民運動風氣及規律運動人口，增強健康體適能，減輕醫療健保支出。另全民運動館將配合公共政策，實施公益時段，給予65歲以上長者、低收入戶或身心障礙者免費或優惠使用運動設施，</w:t>
      </w:r>
      <w:proofErr w:type="gramStart"/>
      <w:r w:rsidRPr="00F56026">
        <w:rPr>
          <w:rFonts w:ascii="標楷體" w:eastAsia="標楷體" w:hAnsi="標楷體" w:hint="eastAsia"/>
          <w:color w:val="000000"/>
          <w:sz w:val="32"/>
          <w:szCs w:val="32"/>
        </w:rPr>
        <w:t>此外，</w:t>
      </w:r>
      <w:proofErr w:type="gramEnd"/>
      <w:r w:rsidRPr="00F56026">
        <w:rPr>
          <w:rFonts w:ascii="標楷體" w:eastAsia="標楷體" w:hAnsi="標楷體" w:hint="eastAsia"/>
          <w:color w:val="000000"/>
          <w:sz w:val="32"/>
          <w:szCs w:val="32"/>
        </w:rPr>
        <w:t>亦將與鄰近學校合作推展學校體育活動，以實踐推展全民運動之計畫目標。</w:t>
      </w:r>
    </w:p>
    <w:p w:rsidR="00196D8D" w:rsidRPr="00AC6D91" w:rsidRDefault="00196D8D" w:rsidP="00196D8D">
      <w:pPr>
        <w:spacing w:beforeLines="50" w:before="180" w:afterLines="50" w:after="180" w:line="600" w:lineRule="exact"/>
        <w:rPr>
          <w:rFonts w:ascii="標楷體" w:eastAsia="標楷體" w:hAnsi="標楷體" w:hint="eastAsia"/>
          <w:b/>
          <w:bCs/>
          <w:color w:val="000000"/>
          <w:sz w:val="32"/>
          <w:szCs w:val="32"/>
        </w:rPr>
      </w:pPr>
      <w:r w:rsidRPr="00AC6D91">
        <w:rPr>
          <w:rFonts w:ascii="標楷體" w:eastAsia="標楷體" w:hAnsi="標楷體" w:hint="eastAsia"/>
          <w:b/>
          <w:bCs/>
          <w:color w:val="000000"/>
          <w:sz w:val="32"/>
          <w:szCs w:val="32"/>
        </w:rPr>
        <w:t>二、計畫投入總經費</w:t>
      </w:r>
    </w:p>
    <w:p w:rsidR="00196D8D" w:rsidRPr="00AC6D91" w:rsidRDefault="00196D8D" w:rsidP="00196D8D">
      <w:pPr>
        <w:spacing w:beforeLines="50" w:before="180" w:afterLines="50" w:after="180" w:line="600" w:lineRule="exact"/>
        <w:ind w:firstLineChars="221" w:firstLine="707"/>
        <w:rPr>
          <w:rFonts w:ascii="標楷體" w:eastAsia="標楷體" w:hAnsi="標楷體"/>
          <w:color w:val="000000"/>
          <w:sz w:val="32"/>
          <w:szCs w:val="32"/>
        </w:rPr>
      </w:pPr>
      <w:r w:rsidRPr="00415588">
        <w:rPr>
          <w:rFonts w:ascii="標楷體" w:eastAsia="標楷體" w:hAnsi="標楷體" w:hint="eastAsia"/>
          <w:color w:val="000000"/>
          <w:sz w:val="32"/>
          <w:szCs w:val="32"/>
        </w:rPr>
        <w:t>總工程費</w:t>
      </w:r>
      <w:r>
        <w:rPr>
          <w:rFonts w:ascii="標楷體" w:eastAsia="標楷體" w:hAnsi="標楷體" w:hint="eastAsia"/>
          <w:color w:val="000000"/>
          <w:sz w:val="32"/>
          <w:szCs w:val="32"/>
        </w:rPr>
        <w:t>2</w:t>
      </w:r>
      <w:r w:rsidRPr="00415588">
        <w:rPr>
          <w:rFonts w:ascii="標楷體" w:eastAsia="標楷體" w:hAnsi="標楷體" w:hint="eastAsia"/>
          <w:color w:val="000000"/>
          <w:sz w:val="32"/>
          <w:szCs w:val="32"/>
        </w:rPr>
        <w:t>.6億元</w:t>
      </w:r>
    </w:p>
    <w:p w:rsidR="00196D8D" w:rsidRPr="00AC6D91" w:rsidRDefault="00196D8D" w:rsidP="00196D8D">
      <w:pPr>
        <w:spacing w:beforeLines="50" w:before="180" w:afterLines="50" w:after="180" w:line="600" w:lineRule="exact"/>
        <w:rPr>
          <w:rFonts w:ascii="標楷體" w:eastAsia="標楷體" w:hAnsi="標楷體"/>
          <w:b/>
          <w:bCs/>
          <w:color w:val="000000"/>
          <w:sz w:val="32"/>
          <w:szCs w:val="32"/>
        </w:rPr>
      </w:pPr>
      <w:r w:rsidRPr="00AC6D91">
        <w:rPr>
          <w:rFonts w:ascii="標楷體" w:eastAsia="標楷體" w:hAnsi="標楷體" w:hint="eastAsia"/>
          <w:b/>
          <w:bCs/>
          <w:color w:val="000000"/>
          <w:sz w:val="32"/>
          <w:szCs w:val="32"/>
        </w:rPr>
        <w:t>三、選擇方案及替代方案之成本效益分析</w:t>
      </w:r>
    </w:p>
    <w:p w:rsidR="00196D8D" w:rsidRPr="008E30AD" w:rsidRDefault="00196D8D" w:rsidP="00196D8D">
      <w:pPr>
        <w:spacing w:beforeLines="50" w:before="180" w:afterLines="50" w:after="180" w:line="600" w:lineRule="exact"/>
        <w:ind w:leftChars="322" w:left="775" w:hanging="2"/>
        <w:rPr>
          <w:rFonts w:ascii="標楷體" w:eastAsia="標楷體" w:hAnsi="標楷體"/>
          <w:color w:val="000000"/>
          <w:sz w:val="32"/>
          <w:szCs w:val="32"/>
        </w:rPr>
      </w:pPr>
      <w:r w:rsidRPr="0088374A">
        <w:rPr>
          <w:rFonts w:ascii="標楷體" w:eastAsia="標楷體" w:hAnsi="標楷體" w:hint="eastAsia"/>
          <w:color w:val="000000"/>
          <w:sz w:val="32"/>
          <w:szCs w:val="32"/>
        </w:rPr>
        <w:t>本案係依據</w:t>
      </w:r>
      <w:r>
        <w:rPr>
          <w:rFonts w:ascii="標楷體" w:eastAsia="標楷體" w:hAnsi="標楷體" w:hint="eastAsia"/>
          <w:color w:val="000000"/>
          <w:sz w:val="32"/>
          <w:szCs w:val="32"/>
        </w:rPr>
        <w:t>教育部體育署</w:t>
      </w:r>
      <w:r w:rsidRPr="0088374A">
        <w:rPr>
          <w:rFonts w:ascii="標楷體" w:eastAsia="標楷體" w:hAnsi="標楷體" w:hint="eastAsia"/>
          <w:color w:val="000000"/>
          <w:sz w:val="32"/>
          <w:szCs w:val="32"/>
        </w:rPr>
        <w:t>辦</w:t>
      </w:r>
      <w:r w:rsidRPr="008E30AD">
        <w:rPr>
          <w:rFonts w:ascii="標楷體" w:eastAsia="標楷體" w:hAnsi="標楷體" w:hint="eastAsia"/>
          <w:color w:val="000000"/>
          <w:sz w:val="32"/>
          <w:szCs w:val="32"/>
        </w:rPr>
        <w:t>理「前瞻基礎建設－充實全民運動環境計畫</w:t>
      </w:r>
      <w:proofErr w:type="gramStart"/>
      <w:r w:rsidRPr="008E30AD">
        <w:rPr>
          <w:rFonts w:ascii="標楷體" w:eastAsia="標楷體" w:hAnsi="標楷體" w:hint="eastAsia"/>
          <w:color w:val="000000"/>
          <w:sz w:val="32"/>
          <w:szCs w:val="32"/>
        </w:rPr>
        <w:t>－興整</w:t>
      </w:r>
      <w:proofErr w:type="gramEnd"/>
      <w:r w:rsidRPr="008E30AD">
        <w:rPr>
          <w:rFonts w:ascii="標楷體" w:eastAsia="標楷體" w:hAnsi="標楷體" w:hint="eastAsia"/>
          <w:color w:val="000000"/>
          <w:sz w:val="32"/>
          <w:szCs w:val="32"/>
        </w:rPr>
        <w:t>建全民運動館」中，核定補助新建全民運動館，並設置綜合球場、韻律教室、多功能教室、體適能中心及必要附屬設施，</w:t>
      </w:r>
      <w:proofErr w:type="gramStart"/>
      <w:r w:rsidRPr="008E30AD">
        <w:rPr>
          <w:rFonts w:ascii="標楷體" w:eastAsia="標楷體" w:hAnsi="標楷體" w:hint="eastAsia"/>
          <w:color w:val="000000"/>
          <w:sz w:val="32"/>
          <w:szCs w:val="32"/>
        </w:rPr>
        <w:t>爰</w:t>
      </w:r>
      <w:proofErr w:type="gramEnd"/>
      <w:r w:rsidRPr="008E30AD">
        <w:rPr>
          <w:rFonts w:ascii="標楷體" w:eastAsia="標楷體" w:hAnsi="標楷體" w:hint="eastAsia"/>
          <w:color w:val="000000"/>
          <w:sz w:val="32"/>
          <w:szCs w:val="32"/>
        </w:rPr>
        <w:t>無其他選擇方案或替代方案。</w:t>
      </w:r>
    </w:p>
    <w:p w:rsidR="00196D8D" w:rsidRPr="00AC6D91" w:rsidRDefault="00196D8D" w:rsidP="00196D8D">
      <w:pPr>
        <w:spacing w:beforeLines="50" w:before="180" w:afterLines="50" w:after="180" w:line="600" w:lineRule="exact"/>
        <w:rPr>
          <w:rFonts w:ascii="標楷體" w:eastAsia="標楷體" w:hAnsi="標楷體"/>
          <w:b/>
          <w:bCs/>
          <w:color w:val="000000"/>
          <w:sz w:val="32"/>
          <w:szCs w:val="32"/>
        </w:rPr>
      </w:pPr>
      <w:r w:rsidRPr="00AC6D91">
        <w:rPr>
          <w:rFonts w:ascii="標楷體" w:eastAsia="標楷體" w:hAnsi="標楷體" w:hint="eastAsia"/>
          <w:b/>
          <w:bCs/>
          <w:color w:val="000000"/>
          <w:sz w:val="32"/>
          <w:szCs w:val="32"/>
        </w:rPr>
        <w:lastRenderedPageBreak/>
        <w:t>四、財源籌措及資金運用情形</w:t>
      </w:r>
    </w:p>
    <w:p w:rsidR="00196D8D" w:rsidRPr="00AC6D91" w:rsidRDefault="00196D8D" w:rsidP="00196D8D">
      <w:pPr>
        <w:spacing w:beforeLines="50" w:before="180" w:afterLines="50" w:after="180" w:line="600" w:lineRule="exact"/>
        <w:rPr>
          <w:rFonts w:ascii="標楷體" w:eastAsia="標楷體" w:hAnsi="標楷體"/>
          <w:color w:val="000000"/>
          <w:sz w:val="32"/>
          <w:szCs w:val="32"/>
        </w:rPr>
      </w:pPr>
      <w:r w:rsidRPr="00AC6D91">
        <w:rPr>
          <w:rFonts w:ascii="標楷體" w:eastAsia="標楷體" w:hAnsi="標楷體" w:hint="eastAsia"/>
          <w:color w:val="000000"/>
          <w:sz w:val="32"/>
          <w:szCs w:val="32"/>
        </w:rPr>
        <w:t>(</w:t>
      </w:r>
      <w:proofErr w:type="gramStart"/>
      <w:r w:rsidRPr="00AC6D91">
        <w:rPr>
          <w:rFonts w:ascii="標楷體" w:eastAsia="標楷體" w:hAnsi="標楷體" w:hint="eastAsia"/>
          <w:color w:val="000000"/>
          <w:sz w:val="32"/>
          <w:szCs w:val="32"/>
        </w:rPr>
        <w:t>一</w:t>
      </w:r>
      <w:proofErr w:type="gramEnd"/>
      <w:r w:rsidRPr="00AC6D91">
        <w:rPr>
          <w:rFonts w:ascii="標楷體" w:eastAsia="標楷體" w:hAnsi="標楷體" w:hint="eastAsia"/>
          <w:color w:val="000000"/>
          <w:sz w:val="32"/>
          <w:szCs w:val="32"/>
        </w:rPr>
        <w:t>)財源籌措</w:t>
      </w:r>
      <w:r>
        <w:rPr>
          <w:rFonts w:ascii="標楷體" w:eastAsia="標楷體" w:hAnsi="標楷體" w:hint="eastAsia"/>
          <w:color w:val="000000"/>
          <w:sz w:val="32"/>
          <w:szCs w:val="32"/>
        </w:rPr>
        <w:t>：中央補助1億元、本府自籌1.6億元。</w:t>
      </w:r>
    </w:p>
    <w:p w:rsidR="00196D8D" w:rsidRDefault="00196D8D" w:rsidP="00196D8D">
      <w:pPr>
        <w:spacing w:beforeLines="50" w:before="180" w:afterLines="50" w:after="180" w:line="600" w:lineRule="exact"/>
        <w:rPr>
          <w:rFonts w:ascii="標楷體" w:eastAsia="標楷體" w:hAnsi="標楷體"/>
          <w:color w:val="000000"/>
          <w:sz w:val="32"/>
          <w:szCs w:val="32"/>
        </w:rPr>
      </w:pPr>
      <w:r w:rsidRPr="00AC6D91">
        <w:rPr>
          <w:rFonts w:ascii="標楷體" w:eastAsia="標楷體" w:hAnsi="標楷體" w:hint="eastAsia"/>
          <w:color w:val="000000"/>
          <w:sz w:val="32"/>
          <w:szCs w:val="32"/>
        </w:rPr>
        <w:t>(二)資金運用</w:t>
      </w:r>
      <w:r>
        <w:rPr>
          <w:rFonts w:ascii="標楷體" w:eastAsia="標楷體" w:hAnsi="標楷體" w:hint="eastAsia"/>
          <w:color w:val="000000"/>
          <w:sz w:val="32"/>
          <w:szCs w:val="32"/>
        </w:rPr>
        <w:t>：</w:t>
      </w:r>
    </w:p>
    <w:p w:rsidR="00196D8D" w:rsidRPr="008B0F2D" w:rsidRDefault="00196D8D" w:rsidP="00196D8D">
      <w:pPr>
        <w:spacing w:beforeLines="50" w:before="180" w:afterLines="50" w:after="180" w:line="600" w:lineRule="exact"/>
        <w:ind w:firstLineChars="221" w:firstLine="707"/>
        <w:rPr>
          <w:rFonts w:ascii="標楷體" w:eastAsia="標楷體" w:hAnsi="標楷體" w:hint="eastAsia"/>
          <w:color w:val="000000"/>
          <w:sz w:val="32"/>
          <w:szCs w:val="32"/>
        </w:rPr>
      </w:pPr>
      <w:r w:rsidRPr="008B0F2D">
        <w:rPr>
          <w:rFonts w:ascii="標楷體" w:eastAsia="標楷體" w:hAnsi="標楷體" w:hint="eastAsia"/>
          <w:color w:val="000000"/>
          <w:sz w:val="32"/>
          <w:szCs w:val="32"/>
        </w:rPr>
        <w:t>本計畫分為「規劃設計監造」與「工程施作」兩階段，由</w:t>
      </w:r>
      <w:proofErr w:type="gramStart"/>
      <w:r w:rsidRPr="008B0F2D">
        <w:rPr>
          <w:rFonts w:ascii="標楷體" w:eastAsia="標楷體" w:hAnsi="標楷體" w:hint="eastAsia"/>
          <w:color w:val="000000"/>
          <w:sz w:val="32"/>
          <w:szCs w:val="32"/>
        </w:rPr>
        <w:t>臺</w:t>
      </w:r>
      <w:proofErr w:type="gramEnd"/>
      <w:r w:rsidRPr="008B0F2D">
        <w:rPr>
          <w:rFonts w:ascii="標楷體" w:eastAsia="標楷體" w:hAnsi="標楷體" w:hint="eastAsia"/>
          <w:color w:val="000000"/>
          <w:sz w:val="32"/>
          <w:szCs w:val="32"/>
        </w:rPr>
        <w:t>南市</w:t>
      </w:r>
      <w:r>
        <w:rPr>
          <w:rFonts w:ascii="標楷體" w:eastAsia="標楷體" w:hAnsi="標楷體" w:hint="eastAsia"/>
          <w:color w:val="000000"/>
          <w:sz w:val="32"/>
          <w:szCs w:val="32"/>
        </w:rPr>
        <w:t>體育處</w:t>
      </w:r>
      <w:r w:rsidRPr="008B0F2D">
        <w:rPr>
          <w:rFonts w:ascii="標楷體" w:eastAsia="標楷體" w:hAnsi="標楷體" w:hint="eastAsia"/>
          <w:color w:val="000000"/>
          <w:sz w:val="32"/>
          <w:szCs w:val="32"/>
        </w:rPr>
        <w:t>協助統籌規劃並辦理工程相關事宜。計畫執行期程自1</w:t>
      </w:r>
      <w:r>
        <w:rPr>
          <w:rFonts w:ascii="標楷體" w:eastAsia="標楷體" w:hAnsi="標楷體" w:hint="eastAsia"/>
          <w:color w:val="000000"/>
          <w:sz w:val="32"/>
          <w:szCs w:val="32"/>
        </w:rPr>
        <w:t>10</w:t>
      </w:r>
      <w:r w:rsidRPr="008B0F2D">
        <w:rPr>
          <w:rFonts w:ascii="標楷體" w:eastAsia="標楷體" w:hAnsi="標楷體" w:hint="eastAsia"/>
          <w:color w:val="000000"/>
          <w:sz w:val="32"/>
          <w:szCs w:val="32"/>
        </w:rPr>
        <w:t>年起至11</w:t>
      </w:r>
      <w:r>
        <w:rPr>
          <w:rFonts w:ascii="標楷體" w:eastAsia="標楷體" w:hAnsi="標楷體" w:hint="eastAsia"/>
          <w:color w:val="000000"/>
          <w:sz w:val="32"/>
          <w:szCs w:val="32"/>
        </w:rPr>
        <w:t>4</w:t>
      </w:r>
      <w:r w:rsidRPr="008B0F2D">
        <w:rPr>
          <w:rFonts w:ascii="標楷體" w:eastAsia="標楷體" w:hAnsi="標楷體" w:hint="eastAsia"/>
          <w:color w:val="000000"/>
          <w:sz w:val="32"/>
          <w:szCs w:val="32"/>
        </w:rPr>
        <w:t>年，共計</w:t>
      </w:r>
      <w:r>
        <w:rPr>
          <w:rFonts w:ascii="標楷體" w:eastAsia="標楷體" w:hAnsi="標楷體" w:hint="eastAsia"/>
          <w:color w:val="000000"/>
          <w:sz w:val="32"/>
          <w:szCs w:val="32"/>
        </w:rPr>
        <w:t>4</w:t>
      </w:r>
      <w:r w:rsidRPr="008B0F2D">
        <w:rPr>
          <w:rFonts w:ascii="標楷體" w:eastAsia="標楷體" w:hAnsi="標楷體" w:hint="eastAsia"/>
          <w:color w:val="000000"/>
          <w:sz w:val="32"/>
          <w:szCs w:val="32"/>
        </w:rPr>
        <w:t>年，需求總經費預估約</w:t>
      </w:r>
      <w:r>
        <w:rPr>
          <w:rFonts w:ascii="標楷體" w:eastAsia="標楷體" w:hAnsi="標楷體" w:hint="eastAsia"/>
          <w:color w:val="000000"/>
          <w:sz w:val="32"/>
          <w:szCs w:val="32"/>
        </w:rPr>
        <w:t>2</w:t>
      </w:r>
      <w:r w:rsidRPr="008B0F2D">
        <w:rPr>
          <w:rFonts w:ascii="標楷體" w:eastAsia="標楷體" w:hAnsi="標楷體" w:hint="eastAsia"/>
          <w:color w:val="000000"/>
          <w:sz w:val="32"/>
          <w:szCs w:val="32"/>
        </w:rPr>
        <w:t>億6</w:t>
      </w:r>
      <w:r>
        <w:rPr>
          <w:rFonts w:ascii="標楷體" w:eastAsia="標楷體" w:hAnsi="標楷體"/>
          <w:color w:val="000000"/>
          <w:sz w:val="32"/>
          <w:szCs w:val="32"/>
        </w:rPr>
        <w:t>,</w:t>
      </w:r>
      <w:r w:rsidRPr="008B0F2D">
        <w:rPr>
          <w:rFonts w:ascii="標楷體" w:eastAsia="標楷體" w:hAnsi="標楷體" w:hint="eastAsia"/>
          <w:color w:val="000000"/>
          <w:sz w:val="32"/>
          <w:szCs w:val="32"/>
        </w:rPr>
        <w:t>000萬元，分年預估所需經費</w:t>
      </w:r>
      <w:proofErr w:type="gramStart"/>
      <w:r w:rsidRPr="008B0F2D">
        <w:rPr>
          <w:rFonts w:ascii="標楷體" w:eastAsia="標楷體" w:hAnsi="標楷體" w:hint="eastAsia"/>
          <w:color w:val="000000"/>
          <w:sz w:val="32"/>
          <w:szCs w:val="32"/>
        </w:rPr>
        <w:t>臚列如</w:t>
      </w:r>
      <w:proofErr w:type="gramEnd"/>
      <w:r w:rsidRPr="008B0F2D">
        <w:rPr>
          <w:rFonts w:ascii="標楷體" w:eastAsia="標楷體" w:hAnsi="標楷體" w:hint="eastAsia"/>
          <w:color w:val="000000"/>
          <w:sz w:val="32"/>
          <w:szCs w:val="32"/>
        </w:rPr>
        <w:t>下：</w:t>
      </w:r>
    </w:p>
    <w:p w:rsidR="00196D8D" w:rsidRPr="008B0F2D" w:rsidRDefault="00196D8D" w:rsidP="00196D8D">
      <w:pPr>
        <w:spacing w:beforeLines="50" w:before="180" w:afterLines="50" w:after="180" w:line="600" w:lineRule="exact"/>
        <w:rPr>
          <w:rFonts w:ascii="標楷體" w:eastAsia="標楷體" w:hAnsi="標楷體" w:hint="eastAsia"/>
          <w:color w:val="000000"/>
          <w:sz w:val="32"/>
          <w:szCs w:val="32"/>
        </w:rPr>
      </w:pPr>
      <w:r w:rsidRPr="008B0F2D">
        <w:rPr>
          <w:rFonts w:ascii="標楷體" w:eastAsia="標楷體" w:hAnsi="標楷體" w:hint="eastAsia"/>
          <w:color w:val="000000"/>
          <w:sz w:val="32"/>
          <w:szCs w:val="32"/>
        </w:rPr>
        <w:t>1.1</w:t>
      </w:r>
      <w:r>
        <w:rPr>
          <w:rFonts w:ascii="標楷體" w:eastAsia="標楷體" w:hAnsi="標楷體"/>
          <w:color w:val="000000"/>
          <w:sz w:val="32"/>
          <w:szCs w:val="32"/>
        </w:rPr>
        <w:t>10</w:t>
      </w:r>
      <w:r w:rsidRPr="008B0F2D">
        <w:rPr>
          <w:rFonts w:ascii="標楷體" w:eastAsia="標楷體" w:hAnsi="標楷體" w:hint="eastAsia"/>
          <w:color w:val="000000"/>
          <w:sz w:val="32"/>
          <w:szCs w:val="32"/>
        </w:rPr>
        <w:t>年預估所需經費</w:t>
      </w:r>
      <w:r>
        <w:rPr>
          <w:rFonts w:ascii="標楷體" w:eastAsia="標楷體" w:hAnsi="標楷體" w:hint="eastAsia"/>
          <w:color w:val="000000"/>
          <w:sz w:val="32"/>
          <w:szCs w:val="32"/>
        </w:rPr>
        <w:t>8,</w:t>
      </w:r>
      <w:r>
        <w:rPr>
          <w:rFonts w:ascii="標楷體" w:eastAsia="標楷體" w:hAnsi="標楷體"/>
          <w:color w:val="000000"/>
          <w:sz w:val="32"/>
          <w:szCs w:val="32"/>
        </w:rPr>
        <w:t>055</w:t>
      </w:r>
      <w:r>
        <w:rPr>
          <w:rFonts w:ascii="標楷體" w:eastAsia="標楷體" w:hAnsi="標楷體" w:hint="eastAsia"/>
          <w:color w:val="000000"/>
          <w:sz w:val="32"/>
          <w:szCs w:val="32"/>
        </w:rPr>
        <w:t>萬</w:t>
      </w:r>
      <w:r>
        <w:rPr>
          <w:rFonts w:ascii="標楷體" w:eastAsia="標楷體" w:hAnsi="標楷體"/>
          <w:color w:val="000000"/>
          <w:sz w:val="32"/>
          <w:szCs w:val="32"/>
        </w:rPr>
        <w:t>8,000</w:t>
      </w:r>
      <w:r w:rsidRPr="008B0F2D">
        <w:rPr>
          <w:rFonts w:ascii="標楷體" w:eastAsia="標楷體" w:hAnsi="標楷體" w:hint="eastAsia"/>
          <w:color w:val="000000"/>
          <w:sz w:val="32"/>
          <w:szCs w:val="32"/>
        </w:rPr>
        <w:t>元。</w:t>
      </w:r>
    </w:p>
    <w:p w:rsidR="00196D8D" w:rsidRPr="008B0F2D" w:rsidRDefault="00196D8D" w:rsidP="00196D8D">
      <w:pPr>
        <w:spacing w:beforeLines="50" w:before="180" w:afterLines="50" w:after="180" w:line="600" w:lineRule="exact"/>
        <w:rPr>
          <w:rFonts w:ascii="標楷體" w:eastAsia="標楷體" w:hAnsi="標楷體" w:hint="eastAsia"/>
          <w:color w:val="000000"/>
          <w:sz w:val="32"/>
          <w:szCs w:val="32"/>
        </w:rPr>
      </w:pPr>
      <w:r w:rsidRPr="008B0F2D">
        <w:rPr>
          <w:rFonts w:ascii="標楷體" w:eastAsia="標楷體" w:hAnsi="標楷體" w:hint="eastAsia"/>
          <w:color w:val="000000"/>
          <w:sz w:val="32"/>
          <w:szCs w:val="32"/>
        </w:rPr>
        <w:t>2.1</w:t>
      </w:r>
      <w:r>
        <w:rPr>
          <w:rFonts w:ascii="標楷體" w:eastAsia="標楷體" w:hAnsi="標楷體"/>
          <w:color w:val="000000"/>
          <w:sz w:val="32"/>
          <w:szCs w:val="32"/>
        </w:rPr>
        <w:t>11</w:t>
      </w:r>
      <w:r w:rsidRPr="008B0F2D">
        <w:rPr>
          <w:rFonts w:ascii="標楷體" w:eastAsia="標楷體" w:hAnsi="標楷體" w:hint="eastAsia"/>
          <w:color w:val="000000"/>
          <w:sz w:val="32"/>
          <w:szCs w:val="32"/>
        </w:rPr>
        <w:t>年預估所需經費</w:t>
      </w:r>
      <w:r>
        <w:rPr>
          <w:rFonts w:ascii="標楷體" w:eastAsia="標楷體" w:hAnsi="標楷體"/>
          <w:color w:val="000000"/>
          <w:sz w:val="32"/>
          <w:szCs w:val="32"/>
        </w:rPr>
        <w:t>100</w:t>
      </w:r>
      <w:r w:rsidRPr="008B0F2D">
        <w:rPr>
          <w:rFonts w:ascii="標楷體" w:eastAsia="標楷體" w:hAnsi="標楷體" w:hint="eastAsia"/>
          <w:color w:val="000000"/>
          <w:sz w:val="32"/>
          <w:szCs w:val="32"/>
        </w:rPr>
        <w:t>萬元。</w:t>
      </w:r>
    </w:p>
    <w:p w:rsidR="00196D8D" w:rsidRDefault="00196D8D" w:rsidP="00196D8D">
      <w:pPr>
        <w:spacing w:beforeLines="50" w:before="180" w:afterLines="50" w:after="180" w:line="600" w:lineRule="exact"/>
        <w:rPr>
          <w:rFonts w:ascii="標楷體" w:eastAsia="標楷體" w:hAnsi="標楷體"/>
          <w:color w:val="000000"/>
          <w:sz w:val="32"/>
          <w:szCs w:val="32"/>
        </w:rPr>
      </w:pPr>
      <w:r w:rsidRPr="008B0F2D">
        <w:rPr>
          <w:rFonts w:ascii="標楷體" w:eastAsia="標楷體" w:hAnsi="標楷體" w:hint="eastAsia"/>
          <w:color w:val="000000"/>
          <w:sz w:val="32"/>
          <w:szCs w:val="32"/>
        </w:rPr>
        <w:t>3.11</w:t>
      </w:r>
      <w:r>
        <w:rPr>
          <w:rFonts w:ascii="標楷體" w:eastAsia="標楷體" w:hAnsi="標楷體" w:hint="eastAsia"/>
          <w:color w:val="000000"/>
          <w:sz w:val="32"/>
          <w:szCs w:val="32"/>
        </w:rPr>
        <w:t>2</w:t>
      </w:r>
      <w:r w:rsidRPr="008B0F2D">
        <w:rPr>
          <w:rFonts w:ascii="標楷體" w:eastAsia="標楷體" w:hAnsi="標楷體" w:hint="eastAsia"/>
          <w:color w:val="000000"/>
          <w:sz w:val="32"/>
          <w:szCs w:val="32"/>
        </w:rPr>
        <w:t>年預估所需經費1億</w:t>
      </w:r>
      <w:r>
        <w:rPr>
          <w:rFonts w:ascii="標楷體" w:eastAsia="標楷體" w:hAnsi="標楷體" w:hint="eastAsia"/>
          <w:color w:val="000000"/>
          <w:sz w:val="32"/>
          <w:szCs w:val="32"/>
        </w:rPr>
        <w:t>3</w:t>
      </w:r>
      <w:r>
        <w:rPr>
          <w:rFonts w:ascii="標楷體" w:eastAsia="標楷體" w:hAnsi="標楷體"/>
          <w:color w:val="000000"/>
          <w:sz w:val="32"/>
          <w:szCs w:val="32"/>
        </w:rPr>
        <w:t>,280</w:t>
      </w:r>
      <w:r w:rsidRPr="008B0F2D">
        <w:rPr>
          <w:rFonts w:ascii="標楷體" w:eastAsia="標楷體" w:hAnsi="標楷體" w:hint="eastAsia"/>
          <w:color w:val="000000"/>
          <w:sz w:val="32"/>
          <w:szCs w:val="32"/>
        </w:rPr>
        <w:t>萬元</w:t>
      </w:r>
    </w:p>
    <w:p w:rsidR="00196D8D" w:rsidRPr="00DD112D" w:rsidRDefault="00196D8D" w:rsidP="00196D8D">
      <w:pPr>
        <w:spacing w:beforeLines="50" w:before="180" w:afterLines="50" w:after="180" w:line="600" w:lineRule="exact"/>
        <w:rPr>
          <w:rFonts w:ascii="標楷體" w:eastAsia="標楷體" w:hAnsi="標楷體" w:hint="eastAsia"/>
          <w:color w:val="000000"/>
          <w:sz w:val="32"/>
          <w:szCs w:val="32"/>
        </w:rPr>
      </w:pPr>
      <w:r>
        <w:rPr>
          <w:rFonts w:ascii="標楷體" w:eastAsia="標楷體" w:hAnsi="標楷體" w:hint="eastAsia"/>
          <w:color w:val="000000"/>
          <w:sz w:val="32"/>
          <w:szCs w:val="32"/>
        </w:rPr>
        <w:t>4</w:t>
      </w:r>
      <w:r>
        <w:rPr>
          <w:rFonts w:ascii="標楷體" w:eastAsia="標楷體" w:hAnsi="標楷體"/>
          <w:color w:val="000000"/>
          <w:sz w:val="32"/>
          <w:szCs w:val="32"/>
        </w:rPr>
        <w:t>.113</w:t>
      </w:r>
      <w:r>
        <w:rPr>
          <w:rFonts w:ascii="標楷體" w:eastAsia="標楷體" w:hAnsi="標楷體" w:hint="eastAsia"/>
          <w:color w:val="000000"/>
          <w:sz w:val="32"/>
          <w:szCs w:val="32"/>
        </w:rPr>
        <w:t>年</w:t>
      </w:r>
      <w:r w:rsidRPr="008B0F2D">
        <w:rPr>
          <w:rFonts w:ascii="標楷體" w:eastAsia="標楷體" w:hAnsi="標楷體" w:hint="eastAsia"/>
          <w:color w:val="000000"/>
          <w:sz w:val="32"/>
          <w:szCs w:val="32"/>
        </w:rPr>
        <w:t>預估所需經費</w:t>
      </w:r>
      <w:r>
        <w:rPr>
          <w:rFonts w:ascii="標楷體" w:eastAsia="標楷體" w:hAnsi="標楷體"/>
          <w:color w:val="000000"/>
          <w:sz w:val="32"/>
          <w:szCs w:val="32"/>
        </w:rPr>
        <w:t>4,564</w:t>
      </w:r>
      <w:r>
        <w:rPr>
          <w:rFonts w:ascii="標楷體" w:eastAsia="標楷體" w:hAnsi="標楷體" w:hint="eastAsia"/>
          <w:color w:val="000000"/>
          <w:sz w:val="32"/>
          <w:szCs w:val="32"/>
        </w:rPr>
        <w:t>萬</w:t>
      </w:r>
      <w:r>
        <w:rPr>
          <w:rFonts w:ascii="標楷體" w:eastAsia="標楷體" w:hAnsi="標楷體"/>
          <w:color w:val="000000"/>
          <w:sz w:val="32"/>
          <w:szCs w:val="32"/>
        </w:rPr>
        <w:t>2,000</w:t>
      </w:r>
      <w:r w:rsidRPr="008B0F2D">
        <w:rPr>
          <w:rFonts w:ascii="標楷體" w:eastAsia="標楷體" w:hAnsi="標楷體" w:hint="eastAsia"/>
          <w:color w:val="000000"/>
          <w:sz w:val="32"/>
          <w:szCs w:val="32"/>
        </w:rPr>
        <w:t>元</w:t>
      </w:r>
    </w:p>
    <w:p w:rsidR="00196D8D" w:rsidRPr="00AC6D91" w:rsidRDefault="00196D8D" w:rsidP="00196D8D">
      <w:pPr>
        <w:spacing w:beforeLines="50" w:before="180" w:afterLines="50" w:after="180" w:line="600" w:lineRule="exact"/>
        <w:rPr>
          <w:rFonts w:ascii="標楷體" w:eastAsia="標楷體" w:hAnsi="標楷體"/>
          <w:color w:val="000000"/>
          <w:sz w:val="32"/>
          <w:szCs w:val="32"/>
        </w:rPr>
      </w:pPr>
    </w:p>
    <w:p w:rsidR="00196D8D" w:rsidRPr="00AC6D91" w:rsidRDefault="00196D8D" w:rsidP="00196D8D">
      <w:pPr>
        <w:spacing w:beforeLines="50" w:before="180" w:afterLines="50" w:after="180" w:line="600" w:lineRule="exact"/>
        <w:ind w:left="320" w:hangingChars="100" w:hanging="320"/>
        <w:rPr>
          <w:rFonts w:ascii="標楷體" w:eastAsia="標楷體" w:hAnsi="標楷體"/>
          <w:color w:val="000000"/>
          <w:sz w:val="32"/>
          <w:szCs w:val="32"/>
        </w:rPr>
      </w:pPr>
      <w:r w:rsidRPr="00AC6D91">
        <w:rPr>
          <w:rFonts w:ascii="標楷體" w:eastAsia="標楷體" w:hAnsi="標楷體" w:hint="eastAsia"/>
          <w:color w:val="000000"/>
          <w:sz w:val="32"/>
          <w:szCs w:val="32"/>
        </w:rPr>
        <w:t>※本報告請依財政紀律法第11條之規定，公布於機關網站之政府資訊公開項下「施政計畫、業務統計及研究報告」-重要公共工程建設及重大施政計畫選擇方案及替代方案之成本效益分析報告，以落實資訊公開。</w:t>
      </w:r>
    </w:p>
    <w:p w:rsidR="00105A1E" w:rsidRPr="00196D8D" w:rsidRDefault="00105A1E"/>
    <w:sectPr w:rsidR="00105A1E" w:rsidRPr="00196D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8D7"/>
    <w:multiLevelType w:val="hybridMultilevel"/>
    <w:tmpl w:val="DCF4365A"/>
    <w:lvl w:ilvl="0" w:tplc="FFFFFFFF">
      <w:start w:val="1"/>
      <w:numFmt w:val="decimal"/>
      <w:lvlText w:val="%1."/>
      <w:lvlJc w:val="left"/>
      <w:pPr>
        <w:ind w:left="1187" w:hanging="480"/>
      </w:pPr>
    </w:lvl>
    <w:lvl w:ilvl="1" w:tplc="FFFFFFFF" w:tentative="1">
      <w:start w:val="1"/>
      <w:numFmt w:val="ideographTraditional"/>
      <w:lvlText w:val="%2、"/>
      <w:lvlJc w:val="left"/>
      <w:pPr>
        <w:ind w:left="1667" w:hanging="480"/>
      </w:pPr>
    </w:lvl>
    <w:lvl w:ilvl="2" w:tplc="FFFFFFFF" w:tentative="1">
      <w:start w:val="1"/>
      <w:numFmt w:val="lowerRoman"/>
      <w:lvlText w:val="%3."/>
      <w:lvlJc w:val="right"/>
      <w:pPr>
        <w:ind w:left="2147" w:hanging="480"/>
      </w:pPr>
    </w:lvl>
    <w:lvl w:ilvl="3" w:tplc="FFFFFFFF" w:tentative="1">
      <w:start w:val="1"/>
      <w:numFmt w:val="decimal"/>
      <w:lvlText w:val="%4."/>
      <w:lvlJc w:val="left"/>
      <w:pPr>
        <w:ind w:left="2627" w:hanging="480"/>
      </w:pPr>
    </w:lvl>
    <w:lvl w:ilvl="4" w:tplc="FFFFFFFF" w:tentative="1">
      <w:start w:val="1"/>
      <w:numFmt w:val="ideographTraditional"/>
      <w:lvlText w:val="%5、"/>
      <w:lvlJc w:val="left"/>
      <w:pPr>
        <w:ind w:left="3107" w:hanging="480"/>
      </w:pPr>
    </w:lvl>
    <w:lvl w:ilvl="5" w:tplc="FFFFFFFF" w:tentative="1">
      <w:start w:val="1"/>
      <w:numFmt w:val="lowerRoman"/>
      <w:lvlText w:val="%6."/>
      <w:lvlJc w:val="right"/>
      <w:pPr>
        <w:ind w:left="3587" w:hanging="480"/>
      </w:pPr>
    </w:lvl>
    <w:lvl w:ilvl="6" w:tplc="FFFFFFFF" w:tentative="1">
      <w:start w:val="1"/>
      <w:numFmt w:val="decimal"/>
      <w:lvlText w:val="%7."/>
      <w:lvlJc w:val="left"/>
      <w:pPr>
        <w:ind w:left="4067" w:hanging="480"/>
      </w:pPr>
    </w:lvl>
    <w:lvl w:ilvl="7" w:tplc="FFFFFFFF" w:tentative="1">
      <w:start w:val="1"/>
      <w:numFmt w:val="ideographTraditional"/>
      <w:lvlText w:val="%8、"/>
      <w:lvlJc w:val="left"/>
      <w:pPr>
        <w:ind w:left="4547" w:hanging="480"/>
      </w:pPr>
    </w:lvl>
    <w:lvl w:ilvl="8" w:tplc="FFFFFFFF" w:tentative="1">
      <w:start w:val="1"/>
      <w:numFmt w:val="lowerRoman"/>
      <w:lvlText w:val="%9."/>
      <w:lvlJc w:val="right"/>
      <w:pPr>
        <w:ind w:left="50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8D"/>
    <w:rsid w:val="00105A1E"/>
    <w:rsid w:val="00196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35CE"/>
  <w15:chartTrackingRefBased/>
  <w15:docId w15:val="{C7B0B43C-D46B-4BE2-93AA-90F67FE4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Words>
  <Characters>853</Characters>
  <Application>Microsoft Office Word</Application>
  <DocSecurity>0</DocSecurity>
  <Lines>7</Lines>
  <Paragraphs>1</Paragraphs>
  <ScaleCrop>false</ScaleCrop>
  <Company>KMSOFFICE2019X64</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2023-04-27T02:20:00Z</dcterms:created>
  <dcterms:modified xsi:type="dcterms:W3CDTF">2023-04-27T02:26:00Z</dcterms:modified>
</cp:coreProperties>
</file>