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CF7C" w14:textId="3DCC9425" w:rsidR="003A3037" w:rsidRPr="00F50FB4" w:rsidRDefault="003A3037" w:rsidP="00077DF5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主旨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：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南市體育處所屬場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館</w:t>
      </w:r>
      <w:r w:rsidR="00A360DB" w:rsidRPr="00F50FB4">
        <w:rPr>
          <w:rFonts w:ascii="Times New Roman" w:eastAsia="標楷體" w:hAnsi="Times New Roman" w:cs="Times New Roman"/>
          <w:sz w:val="28"/>
          <w:szCs w:val="28"/>
        </w:rPr>
        <w:t>－</w:t>
      </w:r>
      <w:r w:rsidR="00286860" w:rsidRPr="00286860">
        <w:rPr>
          <w:rFonts w:ascii="Times New Roman" w:eastAsia="標楷體" w:hAnsi="Times New Roman" w:cs="Times New Roman" w:hint="eastAsia"/>
          <w:sz w:val="28"/>
          <w:szCs w:val="28"/>
        </w:rPr>
        <w:t>安平</w:t>
      </w:r>
      <w:proofErr w:type="gramEnd"/>
      <w:r w:rsidR="00286860" w:rsidRPr="00286860">
        <w:rPr>
          <w:rFonts w:ascii="Times New Roman" w:eastAsia="標楷體" w:hAnsi="Times New Roman" w:cs="Times New Roman" w:hint="eastAsia"/>
          <w:sz w:val="28"/>
          <w:szCs w:val="28"/>
        </w:rPr>
        <w:t>水上運動訓練中心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開放認養公告</w:t>
      </w:r>
    </w:p>
    <w:p w14:paraId="67639CDD" w14:textId="23FC5F9C" w:rsidR="003A3037" w:rsidRPr="00F50FB4" w:rsidRDefault="003A3037" w:rsidP="00A31D5B">
      <w:pPr>
        <w:tabs>
          <w:tab w:val="left" w:pos="2196"/>
        </w:tabs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說明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5C659FBA" w14:textId="4B42694D" w:rsidR="0028169F" w:rsidRPr="00F50FB4" w:rsidRDefault="003A3037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依據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南市體育處</w:t>
      </w:r>
      <w:r w:rsidR="000879F8" w:rsidRPr="00F50FB4">
        <w:rPr>
          <w:rFonts w:ascii="Times New Roman" w:eastAsia="標楷體" w:hAnsi="Times New Roman" w:cs="Times New Roman"/>
          <w:sz w:val="28"/>
          <w:szCs w:val="28"/>
        </w:rPr>
        <w:t>所屬運動場館認養要點辦理。</w:t>
      </w:r>
    </w:p>
    <w:p w14:paraId="280D3337" w14:textId="788A7505" w:rsidR="0028169F" w:rsidRPr="00F50FB4" w:rsidRDefault="0028169F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認養標的：</w:t>
      </w:r>
      <w:proofErr w:type="gramStart"/>
      <w:r w:rsidR="002027F2" w:rsidRPr="00F50FB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2027F2" w:rsidRPr="00F50FB4">
        <w:rPr>
          <w:rFonts w:ascii="Times New Roman" w:eastAsia="標楷體" w:hAnsi="Times New Roman" w:cs="Times New Roman"/>
          <w:sz w:val="28"/>
          <w:szCs w:val="28"/>
        </w:rPr>
        <w:t>南市體育處所屬</w:t>
      </w:r>
      <w:r w:rsidR="007B34CE" w:rsidRPr="00F50FB4">
        <w:rPr>
          <w:rFonts w:ascii="Times New Roman" w:eastAsia="標楷體" w:hAnsi="Times New Roman" w:cs="Times New Roman"/>
          <w:sz w:val="28"/>
          <w:szCs w:val="28"/>
        </w:rPr>
        <w:t>運動場</w:t>
      </w:r>
      <w:proofErr w:type="gramStart"/>
      <w:r w:rsidR="007B34CE" w:rsidRPr="00F50FB4">
        <w:rPr>
          <w:rFonts w:ascii="Times New Roman" w:eastAsia="標楷體" w:hAnsi="Times New Roman" w:cs="Times New Roman"/>
          <w:sz w:val="28"/>
          <w:szCs w:val="28"/>
        </w:rPr>
        <w:t>館</w:t>
      </w:r>
      <w:r w:rsidR="00A360DB" w:rsidRPr="00F50FB4">
        <w:rPr>
          <w:rFonts w:ascii="Times New Roman" w:eastAsia="標楷體" w:hAnsi="Times New Roman" w:cs="Times New Roman"/>
          <w:sz w:val="28"/>
          <w:szCs w:val="28"/>
        </w:rPr>
        <w:t>－</w:t>
      </w:r>
      <w:r w:rsidR="00286860" w:rsidRPr="00286860">
        <w:rPr>
          <w:rFonts w:ascii="Times New Roman" w:eastAsia="標楷體" w:hAnsi="Times New Roman" w:cs="Times New Roman" w:hint="eastAsia"/>
          <w:sz w:val="28"/>
          <w:szCs w:val="28"/>
        </w:rPr>
        <w:t>安平</w:t>
      </w:r>
      <w:proofErr w:type="gramEnd"/>
      <w:r w:rsidR="00286860" w:rsidRPr="00286860">
        <w:rPr>
          <w:rFonts w:ascii="Times New Roman" w:eastAsia="標楷體" w:hAnsi="Times New Roman" w:cs="Times New Roman" w:hint="eastAsia"/>
          <w:sz w:val="28"/>
          <w:szCs w:val="28"/>
        </w:rPr>
        <w:t>水上運動訓練中心</w:t>
      </w:r>
    </w:p>
    <w:p w14:paraId="52762640" w14:textId="761E9E27" w:rsidR="0028169F" w:rsidRPr="00F50FB4" w:rsidRDefault="00551294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認養期</w:t>
      </w:r>
      <w:r w:rsidR="0028169F" w:rsidRPr="00F50FB4">
        <w:rPr>
          <w:rFonts w:ascii="Times New Roman" w:eastAsia="標楷體" w:hAnsi="Times New Roman" w:cs="Times New Roman"/>
          <w:sz w:val="28"/>
          <w:szCs w:val="28"/>
        </w:rPr>
        <w:t>間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預計為</w:t>
      </w:r>
      <w:r w:rsidR="00B244DA">
        <w:rPr>
          <w:rFonts w:ascii="Times New Roman" w:eastAsia="標楷體" w:hAnsi="Times New Roman" w:cs="Times New Roman"/>
          <w:sz w:val="28"/>
          <w:szCs w:val="28"/>
        </w:rPr>
        <w:t>111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="00286860">
        <w:rPr>
          <w:rFonts w:ascii="Times New Roman" w:eastAsia="標楷體" w:hAnsi="Times New Roman" w:cs="Times New Roman"/>
          <w:sz w:val="28"/>
          <w:szCs w:val="28"/>
        </w:rPr>
        <w:t>6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1</w:t>
      </w:r>
      <w:r w:rsidR="00286860">
        <w:rPr>
          <w:rFonts w:ascii="Times New Roman" w:eastAsia="標楷體" w:hAnsi="Times New Roman" w:cs="Times New Roman"/>
          <w:sz w:val="28"/>
          <w:szCs w:val="28"/>
        </w:rPr>
        <w:t>5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B244DA">
        <w:rPr>
          <w:rFonts w:ascii="Times New Roman" w:eastAsia="標楷體" w:hAnsi="Times New Roman" w:cs="Times New Roman"/>
          <w:sz w:val="28"/>
          <w:szCs w:val="28"/>
        </w:rPr>
        <w:t>113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="00286860">
        <w:rPr>
          <w:rFonts w:ascii="Times New Roman" w:eastAsia="標楷體" w:hAnsi="Times New Roman" w:cs="Times New Roman"/>
          <w:sz w:val="28"/>
          <w:szCs w:val="28"/>
        </w:rPr>
        <w:t>6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="00286860">
        <w:rPr>
          <w:rFonts w:ascii="Times New Roman" w:eastAsia="標楷體" w:hAnsi="Times New Roman" w:cs="Times New Roman"/>
          <w:sz w:val="28"/>
          <w:szCs w:val="28"/>
        </w:rPr>
        <w:t>14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日止</w:t>
      </w:r>
      <w:r w:rsidR="0028169F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C82886D" w14:textId="0A8A7ADE"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410"/>
        </w:tabs>
        <w:spacing w:line="400" w:lineRule="exact"/>
        <w:ind w:leftChars="0" w:left="851" w:hanging="61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辦理方式：於公告期間內（</w:t>
      </w:r>
      <w:r w:rsidR="003047A6" w:rsidRPr="00F50FB4">
        <w:rPr>
          <w:rFonts w:ascii="Times New Roman" w:eastAsia="標楷體" w:hAnsi="Times New Roman" w:cs="Times New Roman"/>
          <w:sz w:val="28"/>
          <w:szCs w:val="28"/>
        </w:rPr>
        <w:t>公告日之次日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起</w:t>
      </w:r>
      <w:r w:rsidR="003047A6" w:rsidRPr="00F50FB4">
        <w:rPr>
          <w:rFonts w:ascii="Times New Roman" w:eastAsia="標楷體" w:hAnsi="Times New Roman" w:cs="Times New Roman"/>
          <w:sz w:val="28"/>
          <w:szCs w:val="28"/>
        </w:rPr>
        <w:t>算</w:t>
      </w:r>
      <w:r w:rsidR="00B244DA">
        <w:rPr>
          <w:rFonts w:ascii="Times New Roman" w:eastAsia="標楷體" w:hAnsi="Times New Roman" w:cs="Times New Roman"/>
          <w:sz w:val="28"/>
          <w:szCs w:val="28"/>
        </w:rPr>
        <w:t>14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天）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提送書面認養計畫書及辦理簡報</w:t>
      </w:r>
      <w:proofErr w:type="gramStart"/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答方式辦理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5054B0" w:rsidRPr="00F50FB4">
        <w:rPr>
          <w:rFonts w:ascii="Times New Roman" w:eastAsia="標楷體" w:hAnsi="Times New Roman" w:cs="Times New Roman"/>
          <w:sz w:val="28"/>
          <w:szCs w:val="28"/>
        </w:rPr>
        <w:t>作業。</w:t>
      </w:r>
      <w:r w:rsidR="001B7FB3" w:rsidRPr="00F50FB4">
        <w:rPr>
          <w:rFonts w:ascii="Times New Roman" w:eastAsia="標楷體" w:hAnsi="Times New Roman" w:cs="Times New Roman"/>
          <w:sz w:val="28"/>
          <w:szCs w:val="28"/>
        </w:rPr>
        <w:t>相關認養事宜請參照</w:t>
      </w:r>
      <w:proofErr w:type="gramStart"/>
      <w:r w:rsidR="001B7FB3" w:rsidRPr="00F50FB4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1B7FB3" w:rsidRPr="00F50FB4">
        <w:rPr>
          <w:rFonts w:ascii="Times New Roman" w:eastAsia="標楷體" w:hAnsi="Times New Roman" w:cs="Times New Roman"/>
          <w:sz w:val="28"/>
          <w:szCs w:val="28"/>
        </w:rPr>
        <w:t>南市體育處所屬運動場館認養要點</w:t>
      </w:r>
      <w:r w:rsidR="00A0128F" w:rsidRPr="00F50FB4">
        <w:rPr>
          <w:rFonts w:ascii="Times New Roman" w:eastAsia="標楷體" w:hAnsi="Times New Roman" w:cs="Times New Roman"/>
          <w:sz w:val="28"/>
          <w:szCs w:val="28"/>
        </w:rPr>
        <w:t>辦理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，以下</w:t>
      </w:r>
      <w:r w:rsidR="00602B1E" w:rsidRPr="00F50FB4">
        <w:rPr>
          <w:rFonts w:ascii="Times New Roman" w:eastAsia="標楷體" w:hAnsi="Times New Roman" w:cs="Times New Roman"/>
          <w:sz w:val="28"/>
          <w:szCs w:val="28"/>
        </w:rPr>
        <w:t>重點摘要相關認養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規範：</w:t>
      </w:r>
    </w:p>
    <w:p w14:paraId="66B8BF99" w14:textId="77777777" w:rsidR="00330944" w:rsidRPr="00F50FB4" w:rsidRDefault="00330944" w:rsidP="005B6DCB">
      <w:pPr>
        <w:pStyle w:val="aa"/>
        <w:numPr>
          <w:ilvl w:val="0"/>
          <w:numId w:val="3"/>
        </w:numPr>
        <w:spacing w:line="400" w:lineRule="exact"/>
        <w:ind w:leftChars="0" w:left="1418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認養場地須開放提供一般民眾使用，不得限定使用對象及有收費營利之行為。</w:t>
      </w:r>
    </w:p>
    <w:p w14:paraId="589B301D" w14:textId="73A4047C" w:rsidR="00330944" w:rsidRPr="00F50FB4" w:rsidRDefault="00330944" w:rsidP="005B6DCB">
      <w:pPr>
        <w:pStyle w:val="aa"/>
        <w:numPr>
          <w:ilvl w:val="0"/>
          <w:numId w:val="3"/>
        </w:numPr>
        <w:spacing w:line="400" w:lineRule="exact"/>
        <w:ind w:leftChars="0" w:left="1418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認養場地之水電費及維護管理費用，由認養單位自行負擔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水電費用依實際使用度數計費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491B914" w14:textId="77777777" w:rsidR="00330944" w:rsidRPr="00F50FB4" w:rsidRDefault="00330944" w:rsidP="005B6DCB">
      <w:pPr>
        <w:pStyle w:val="aa"/>
        <w:numPr>
          <w:ilvl w:val="0"/>
          <w:numId w:val="3"/>
        </w:numPr>
        <w:spacing w:line="400" w:lineRule="exact"/>
        <w:ind w:leftChars="0" w:left="1418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認養單位需負責認養場地及其場地外圍二公尺內環境之清潔。</w:t>
      </w:r>
    </w:p>
    <w:p w14:paraId="41516D96" w14:textId="7AB09A42" w:rsidR="0091056E" w:rsidRPr="00EE2BE0" w:rsidRDefault="0091056E" w:rsidP="00EE2BE0">
      <w:pPr>
        <w:pStyle w:val="aa"/>
        <w:numPr>
          <w:ilvl w:val="0"/>
          <w:numId w:val="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709" w:hanging="469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="007658D9" w:rsidRPr="00F50FB4">
        <w:rPr>
          <w:rFonts w:ascii="Times New Roman" w:eastAsia="標楷體" w:hAnsi="Times New Roman" w:cs="Times New Roman"/>
          <w:sz w:val="28"/>
          <w:szCs w:val="28"/>
        </w:rPr>
        <w:t>計畫書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詳參後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附之【認養計畫書範本】</w:t>
      </w:r>
    </w:p>
    <w:p w14:paraId="71EAAE3C" w14:textId="77777777" w:rsidR="0091056E" w:rsidRPr="00F50FB4" w:rsidRDefault="0091056E" w:rsidP="005B6DCB">
      <w:pPr>
        <w:pStyle w:val="aa"/>
        <w:numPr>
          <w:ilvl w:val="0"/>
          <w:numId w:val="14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418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製作內容建議如下：</w:t>
      </w:r>
    </w:p>
    <w:p w14:paraId="52040824" w14:textId="77777777" w:rsidR="0091056E" w:rsidRPr="00F50FB4" w:rsidRDefault="007658D9" w:rsidP="005B6DCB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認養單位基本資料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73287B47" w14:textId="77777777" w:rsidR="0091056E" w:rsidRPr="00F50FB4" w:rsidRDefault="005D5078" w:rsidP="005B6DCB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認養單位現況</w:t>
      </w:r>
    </w:p>
    <w:p w14:paraId="1AE64051" w14:textId="77777777" w:rsidR="0091056E" w:rsidRPr="00F50FB4" w:rsidRDefault="005D5078" w:rsidP="005B6DCB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認養單位組織編制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及分工</w:t>
      </w:r>
      <w:proofErr w:type="gramStart"/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如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委員會名冊</w:t>
      </w:r>
      <w:proofErr w:type="gramStart"/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）</w:t>
      </w:r>
      <w:proofErr w:type="gramEnd"/>
    </w:p>
    <w:p w14:paraId="7F3FE9BD" w14:textId="77777777" w:rsidR="0091056E" w:rsidRPr="00F50FB4" w:rsidRDefault="005D5078" w:rsidP="005B6DCB">
      <w:pPr>
        <w:pStyle w:val="aa"/>
        <w:numPr>
          <w:ilvl w:val="0"/>
          <w:numId w:val="16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財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務報表</w:t>
      </w:r>
    </w:p>
    <w:p w14:paraId="28097503" w14:textId="77777777" w:rsidR="0091056E" w:rsidRPr="00F50FB4" w:rsidRDefault="005D5078" w:rsidP="005B6DCB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認養規劃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B4C441F" w14:textId="77777777" w:rsidR="0091056E" w:rsidRPr="00F50FB4" w:rsidRDefault="005D5078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認養場地</w:t>
      </w:r>
    </w:p>
    <w:p w14:paraId="0068C24B" w14:textId="77777777" w:rsidR="0091056E" w:rsidRPr="00F50FB4" w:rsidRDefault="005D5078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</w:p>
    <w:p w14:paraId="03AD9888" w14:textId="77777777" w:rsidR="0091056E" w:rsidRPr="00F50FB4" w:rsidRDefault="007B34CE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認養目的</w:t>
      </w:r>
    </w:p>
    <w:p w14:paraId="2AC9FEC9" w14:textId="77777777" w:rsidR="0091056E" w:rsidRPr="00F50FB4" w:rsidRDefault="005D5078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撰寫認養場地使用須知</w:t>
      </w:r>
    </w:p>
    <w:p w14:paraId="4C345B01" w14:textId="77777777" w:rsidR="0091056E" w:rsidRPr="00F50FB4" w:rsidRDefault="007B34CE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對認養場地現況之認識</w:t>
      </w:r>
    </w:p>
    <w:p w14:paraId="567A1F4C" w14:textId="0F7157C6" w:rsidR="0091056E" w:rsidRPr="00F50FB4" w:rsidRDefault="007B34CE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410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基本認養範圍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含日常維護實施策略及場地之管理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67923C7D" w14:textId="49749CCB" w:rsidR="0091056E" w:rsidRPr="00F50FB4" w:rsidRDefault="005D5078" w:rsidP="005B6DCB">
      <w:pPr>
        <w:pStyle w:val="aa"/>
        <w:numPr>
          <w:ilvl w:val="0"/>
          <w:numId w:val="32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2268" w:hanging="283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近年</w:t>
      </w:r>
      <w:r w:rsidR="00FB707C"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營運成果報告書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含照片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476B33B2" w14:textId="31464F4B" w:rsidR="00602B1E" w:rsidRPr="00F50FB4" w:rsidRDefault="00FB707C" w:rsidP="005B6DCB">
      <w:pPr>
        <w:pStyle w:val="aa"/>
        <w:numPr>
          <w:ilvl w:val="0"/>
          <w:numId w:val="15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認養場館預期成果及效益</w:t>
      </w:r>
      <w:r w:rsidR="0091056E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認養期間預訂辦理年度活動及比賽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活動</w:t>
      </w:r>
      <w:r w:rsidR="005B6DCB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規劃</w:t>
      </w:r>
    </w:p>
    <w:p w14:paraId="2088DBA7" w14:textId="5FD128E8" w:rsidR="00E14103" w:rsidRPr="00F50FB4" w:rsidRDefault="005B6DCB" w:rsidP="005B6DCB">
      <w:pPr>
        <w:pStyle w:val="aa"/>
        <w:numPr>
          <w:ilvl w:val="0"/>
          <w:numId w:val="14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418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請以紙本方式製作認養計畫書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>
        <w:rPr>
          <w:rFonts w:ascii="Times New Roman" w:eastAsia="標楷體" w:hAnsi="Times New Roman" w:cs="Times New Roman" w:hint="eastAsia"/>
          <w:sz w:val="28"/>
          <w:szCs w:val="28"/>
        </w:rPr>
        <w:t>份</w:t>
      </w:r>
      <w:r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E14103" w:rsidRPr="00F50FB4">
        <w:rPr>
          <w:rFonts w:ascii="Times New Roman" w:eastAsia="標楷體" w:hAnsi="Times New Roman" w:cs="Times New Roman"/>
          <w:sz w:val="28"/>
          <w:szCs w:val="28"/>
        </w:rPr>
        <w:t>製作格式如下：</w:t>
      </w:r>
    </w:p>
    <w:p w14:paraId="50690BC3" w14:textId="509ABE98" w:rsidR="00E14103" w:rsidRPr="00F50FB4" w:rsidRDefault="00E14103" w:rsidP="005B6DCB">
      <w:pPr>
        <w:pStyle w:val="aa"/>
        <w:numPr>
          <w:ilvl w:val="0"/>
          <w:numId w:val="33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lastRenderedPageBreak/>
        <w:t>請以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A4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之紙張、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直式橫寫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格式製作，並以電腦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繕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打，但相關之圖說不在此限。</w:t>
      </w:r>
    </w:p>
    <w:p w14:paraId="1AFB5E2C" w14:textId="5B8EADF3" w:rsidR="00E14103" w:rsidRPr="00F50FB4" w:rsidRDefault="00E14103" w:rsidP="005B6DCB">
      <w:pPr>
        <w:pStyle w:val="aa"/>
        <w:numPr>
          <w:ilvl w:val="0"/>
          <w:numId w:val="33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請裝訂左側成冊，如有一冊以上，請於封面註明總冊數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及冊次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6A072BF" w14:textId="722A24A2" w:rsidR="00E14103" w:rsidRPr="00F50FB4" w:rsidRDefault="00E14103" w:rsidP="005B6DCB">
      <w:pPr>
        <w:pStyle w:val="aa"/>
        <w:numPr>
          <w:ilvl w:val="0"/>
          <w:numId w:val="33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計畫書請加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及負責人印鑑。</w:t>
      </w:r>
    </w:p>
    <w:p w14:paraId="4ABDCB7C" w14:textId="77777777" w:rsidR="00E14103" w:rsidRPr="00F50FB4" w:rsidRDefault="00E14103" w:rsidP="005B6DCB">
      <w:pPr>
        <w:pStyle w:val="aa"/>
        <w:numPr>
          <w:ilvl w:val="0"/>
          <w:numId w:val="33"/>
        </w:numPr>
        <w:tabs>
          <w:tab w:val="left" w:pos="709"/>
          <w:tab w:val="left" w:pos="784"/>
          <w:tab w:val="left" w:pos="826"/>
        </w:tabs>
        <w:spacing w:line="400" w:lineRule="exact"/>
        <w:ind w:leftChars="0" w:left="1985" w:hanging="425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認養計畫書裝訂後，如有缺漏、錯誤或需補充部分，得製作勘誤表或補充說明，份數與認養計畫書冊數相同，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併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同認養計畫書送達。</w:t>
      </w:r>
    </w:p>
    <w:p w14:paraId="1D5E45E3" w14:textId="7EBD9711" w:rsidR="005054B0" w:rsidRPr="00F50FB4" w:rsidRDefault="005054B0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簡報：詳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須知。</w:t>
      </w:r>
    </w:p>
    <w:p w14:paraId="33F98AAC" w14:textId="0B030886" w:rsidR="00330944" w:rsidRPr="00F50FB4" w:rsidRDefault="0028169F" w:rsidP="0028169F">
      <w:pPr>
        <w:pStyle w:val="aa"/>
        <w:numPr>
          <w:ilvl w:val="0"/>
          <w:numId w:val="2"/>
        </w:numPr>
        <w:tabs>
          <w:tab w:val="left" w:pos="284"/>
        </w:tabs>
        <w:spacing w:line="400" w:lineRule="exact"/>
        <w:ind w:leftChars="0" w:left="851" w:hanging="567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機關聯絡人及電話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運動設施組</w:t>
      </w:r>
      <w:r w:rsidR="008C1070">
        <w:rPr>
          <w:rFonts w:ascii="Times New Roman" w:eastAsia="標楷體" w:hAnsi="Times New Roman" w:cs="Times New Roman" w:hint="eastAsia"/>
          <w:sz w:val="28"/>
          <w:szCs w:val="28"/>
        </w:rPr>
        <w:t>辧事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員</w:t>
      </w:r>
      <w:r w:rsidR="00B244DA">
        <w:rPr>
          <w:rFonts w:ascii="Times New Roman" w:eastAsia="標楷體" w:hAnsi="Times New Roman" w:cs="Times New Roman" w:hint="eastAsia"/>
          <w:sz w:val="28"/>
          <w:szCs w:val="28"/>
        </w:rPr>
        <w:t>徐育廷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電話：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06-2157691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分機</w:t>
      </w:r>
      <w:r w:rsidR="00B244DA">
        <w:rPr>
          <w:rFonts w:ascii="Times New Roman" w:eastAsia="標楷體" w:hAnsi="Times New Roman" w:cs="Times New Roman"/>
          <w:sz w:val="28"/>
          <w:szCs w:val="28"/>
        </w:rPr>
        <w:t>217</w:t>
      </w:r>
      <w:r w:rsidR="00330944"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749BD62" w14:textId="77777777" w:rsidR="00B13182" w:rsidRPr="00F50FB4" w:rsidRDefault="00B13182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520C21F6" w14:textId="2DA9BC2B" w:rsidR="0028169F" w:rsidRPr="00F50FB4" w:rsidRDefault="0028169F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F50FB4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臺</w:t>
      </w:r>
      <w:proofErr w:type="gramEnd"/>
      <w:r w:rsidRPr="00F50FB4">
        <w:rPr>
          <w:rFonts w:ascii="Times New Roman" w:eastAsia="標楷體" w:hAnsi="Times New Roman" w:cs="Times New Roman"/>
          <w:b/>
          <w:sz w:val="32"/>
          <w:szCs w:val="32"/>
        </w:rPr>
        <w:t>南市體育處所屬場</w:t>
      </w:r>
      <w:proofErr w:type="gramStart"/>
      <w:r w:rsidRPr="00F50FB4">
        <w:rPr>
          <w:rFonts w:ascii="Times New Roman" w:eastAsia="標楷體" w:hAnsi="Times New Roman" w:cs="Times New Roman"/>
          <w:b/>
          <w:sz w:val="32"/>
          <w:szCs w:val="32"/>
        </w:rPr>
        <w:t>館－</w:t>
      </w:r>
      <w:r w:rsidR="00286860" w:rsidRPr="00286860">
        <w:rPr>
          <w:rFonts w:ascii="Times New Roman" w:eastAsia="標楷體" w:hAnsi="Times New Roman" w:cs="Times New Roman" w:hint="eastAsia"/>
          <w:b/>
          <w:sz w:val="32"/>
          <w:szCs w:val="32"/>
        </w:rPr>
        <w:t>安平</w:t>
      </w:r>
      <w:proofErr w:type="gramEnd"/>
      <w:r w:rsidR="00286860" w:rsidRPr="00286860">
        <w:rPr>
          <w:rFonts w:ascii="Times New Roman" w:eastAsia="標楷體" w:hAnsi="Times New Roman" w:cs="Times New Roman" w:hint="eastAsia"/>
          <w:b/>
          <w:sz w:val="32"/>
          <w:szCs w:val="32"/>
        </w:rPr>
        <w:t>水上運動訓練中心</w:t>
      </w:r>
    </w:p>
    <w:p w14:paraId="1ED583E7" w14:textId="26FCF8B9" w:rsidR="00D010D7" w:rsidRPr="00F50FB4" w:rsidRDefault="00E13ECA" w:rsidP="00D010D7">
      <w:pPr>
        <w:spacing w:line="4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b/>
          <w:sz w:val="32"/>
          <w:szCs w:val="32"/>
        </w:rPr>
        <w:t>認養</w:t>
      </w:r>
      <w:r w:rsidR="00132220" w:rsidRPr="00F50FB4">
        <w:rPr>
          <w:rFonts w:ascii="Times New Roman" w:eastAsia="標楷體" w:hAnsi="Times New Roman" w:cs="Times New Roman"/>
          <w:b/>
          <w:sz w:val="32"/>
          <w:szCs w:val="32"/>
        </w:rPr>
        <w:t>單位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參與</w:t>
      </w:r>
      <w:r w:rsidR="00C34F05" w:rsidRPr="00F50FB4">
        <w:rPr>
          <w:rFonts w:ascii="Times New Roman" w:eastAsia="標楷體" w:hAnsi="Times New Roman" w:cs="Times New Roman"/>
          <w:b/>
          <w:sz w:val="32"/>
          <w:szCs w:val="32"/>
        </w:rPr>
        <w:t>評選</w:t>
      </w:r>
      <w:r w:rsidR="00D010D7" w:rsidRPr="00F50FB4">
        <w:rPr>
          <w:rFonts w:ascii="Times New Roman" w:eastAsia="標楷體" w:hAnsi="Times New Roman" w:cs="Times New Roman"/>
          <w:b/>
          <w:sz w:val="32"/>
          <w:szCs w:val="32"/>
        </w:rPr>
        <w:t>須知</w:t>
      </w:r>
    </w:p>
    <w:p w14:paraId="32F3045C" w14:textId="2FD7AA7A" w:rsidR="00B13182" w:rsidRPr="00F50FB4" w:rsidRDefault="0026178F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</w:t>
      </w:r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認養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案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提送書面認養計畫書及簡報</w:t>
      </w:r>
      <w:proofErr w:type="gramStart"/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詢</w:t>
      </w:r>
      <w:proofErr w:type="gramEnd"/>
      <w:r w:rsidR="004B66DD" w:rsidRPr="00F50FB4">
        <w:rPr>
          <w:rFonts w:ascii="Times New Roman" w:eastAsia="標楷體" w:hAnsi="Times New Roman" w:cs="Times New Roman"/>
          <w:sz w:val="28"/>
          <w:szCs w:val="28"/>
        </w:rPr>
        <w:t>答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方式辦理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作業</w:t>
      </w:r>
      <w:r w:rsidRPr="00F50FB4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42FB383" w14:textId="27294170" w:rsidR="00602B1E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日期另行通知。</w:t>
      </w:r>
    </w:p>
    <w:p w14:paraId="09B94630" w14:textId="1E7C4E63" w:rsidR="004B66DD" w:rsidRPr="00F50FB4" w:rsidRDefault="00C34F05" w:rsidP="00602B1E">
      <w:pPr>
        <w:pStyle w:val="aa"/>
        <w:numPr>
          <w:ilvl w:val="0"/>
          <w:numId w:val="12"/>
        </w:numPr>
        <w:spacing w:line="400" w:lineRule="exact"/>
        <w:ind w:leftChars="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地點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  <w:proofErr w:type="gramStart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南市體育處第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會議室（</w:t>
      </w:r>
      <w:proofErr w:type="gramStart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臺</w:t>
      </w:r>
      <w:proofErr w:type="gramEnd"/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南市南區體育路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號）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，若有更動另行通知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6439408E" w14:textId="4F6019EA" w:rsidR="004B66DD" w:rsidRPr="00F50FB4" w:rsidRDefault="004B66DD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本認養案之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項目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及評分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如下</w:t>
      </w:r>
      <w:r w:rsidR="00B66BC0"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tbl>
      <w:tblPr>
        <w:tblpPr w:leftFromText="180" w:rightFromText="180" w:vertAnchor="text" w:horzAnchor="margin" w:tblpX="250" w:tblpY="17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6"/>
        <w:gridCol w:w="2996"/>
        <w:gridCol w:w="4254"/>
        <w:gridCol w:w="776"/>
      </w:tblGrid>
      <w:tr w:rsidR="004B66DD" w:rsidRPr="00F50FB4" w14:paraId="7CFC437B" w14:textId="77777777" w:rsidTr="008C2E11">
        <w:tc>
          <w:tcPr>
            <w:tcW w:w="496" w:type="dxa"/>
            <w:shd w:val="clear" w:color="auto" w:fill="D9D9D9"/>
            <w:vAlign w:val="center"/>
          </w:tcPr>
          <w:p w14:paraId="6D45AE4C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2996" w:type="dxa"/>
            <w:shd w:val="clear" w:color="auto" w:fill="D9D9D9"/>
            <w:vAlign w:val="center"/>
          </w:tcPr>
          <w:p w14:paraId="253C9AF0" w14:textId="767AA6E9" w:rsidR="004B66DD" w:rsidRPr="00F50FB4" w:rsidRDefault="00C34F05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評選</w:t>
            </w:r>
            <w:r w:rsidR="004B66DD"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項目</w:t>
            </w:r>
          </w:p>
        </w:tc>
        <w:tc>
          <w:tcPr>
            <w:tcW w:w="4254" w:type="dxa"/>
            <w:shd w:val="clear" w:color="auto" w:fill="D9D9D9"/>
            <w:vAlign w:val="center"/>
          </w:tcPr>
          <w:p w14:paraId="2110B072" w14:textId="05B5A860" w:rsidR="004B66DD" w:rsidRPr="00F50FB4" w:rsidRDefault="00C34F05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評選</w:t>
            </w:r>
            <w:proofErr w:type="gramStart"/>
            <w:r w:rsidR="004B66DD"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項目子項</w:t>
            </w:r>
            <w:proofErr w:type="gramEnd"/>
          </w:p>
        </w:tc>
        <w:tc>
          <w:tcPr>
            <w:tcW w:w="0" w:type="auto"/>
            <w:shd w:val="clear" w:color="auto" w:fill="D9D9D9"/>
            <w:vAlign w:val="center"/>
          </w:tcPr>
          <w:p w14:paraId="184DD54A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配分</w:t>
            </w:r>
          </w:p>
        </w:tc>
      </w:tr>
      <w:tr w:rsidR="004B66DD" w:rsidRPr="00F50FB4" w14:paraId="7B601EA9" w14:textId="77777777" w:rsidTr="008C2E11">
        <w:tc>
          <w:tcPr>
            <w:tcW w:w="496" w:type="dxa"/>
            <w:vAlign w:val="center"/>
          </w:tcPr>
          <w:p w14:paraId="74B5D073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6" w:type="dxa"/>
            <w:vAlign w:val="center"/>
          </w:tcPr>
          <w:p w14:paraId="7E0AB4E6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自主管理</w:t>
            </w:r>
          </w:p>
        </w:tc>
        <w:tc>
          <w:tcPr>
            <w:tcW w:w="4254" w:type="dxa"/>
            <w:vAlign w:val="center"/>
          </w:tcPr>
          <w:p w14:paraId="7BCAD5C2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認養單位現況</w:t>
            </w:r>
          </w:p>
          <w:p w14:paraId="2F777D92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認養規劃管理</w:t>
            </w:r>
          </w:p>
          <w:p w14:paraId="16191AE4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認養場地使用管理須知</w:t>
            </w:r>
          </w:p>
          <w:p w14:paraId="26484478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緊急應變措施</w:t>
            </w:r>
          </w:p>
          <w:p w14:paraId="5C294FEE" w14:textId="273D8677" w:rsidR="00EB7922" w:rsidRPr="00F50FB4" w:rsidRDefault="00EB7922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5.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與主管機關協調配合機制</w:t>
            </w:r>
          </w:p>
        </w:tc>
        <w:tc>
          <w:tcPr>
            <w:tcW w:w="0" w:type="auto"/>
            <w:vAlign w:val="center"/>
          </w:tcPr>
          <w:p w14:paraId="37EC32A8" w14:textId="158245D6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</w:tr>
      <w:tr w:rsidR="004B66DD" w:rsidRPr="00F50FB4" w14:paraId="4534892F" w14:textId="77777777" w:rsidTr="008C2E11">
        <w:tc>
          <w:tcPr>
            <w:tcW w:w="496" w:type="dxa"/>
            <w:vAlign w:val="center"/>
          </w:tcPr>
          <w:p w14:paraId="31852C1C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6" w:type="dxa"/>
            <w:vAlign w:val="center"/>
          </w:tcPr>
          <w:p w14:paraId="5CFA0B9B" w14:textId="4F5D51E0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預期成效</w:t>
            </w:r>
          </w:p>
        </w:tc>
        <w:tc>
          <w:tcPr>
            <w:tcW w:w="4254" w:type="dxa"/>
            <w:vAlign w:val="center"/>
          </w:tcPr>
          <w:p w14:paraId="7F9C268D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認養單位組織編制</w:t>
            </w:r>
          </w:p>
          <w:p w14:paraId="247FE8FC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設備資源</w:t>
            </w:r>
          </w:p>
          <w:p w14:paraId="5A19C577" w14:textId="1E638610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="00DC15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辧理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年度活動及比賽規劃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9B94FBB" w14:textId="2F807A98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</w:p>
        </w:tc>
      </w:tr>
      <w:tr w:rsidR="004B66DD" w:rsidRPr="00F50FB4" w14:paraId="23B429D0" w14:textId="77777777" w:rsidTr="008C2E11">
        <w:tc>
          <w:tcPr>
            <w:tcW w:w="496" w:type="dxa"/>
            <w:vAlign w:val="center"/>
          </w:tcPr>
          <w:p w14:paraId="0B7F9829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6" w:type="dxa"/>
            <w:vAlign w:val="center"/>
          </w:tcPr>
          <w:p w14:paraId="38FD0655" w14:textId="03F00F8D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場地管理</w:t>
            </w:r>
            <w:r w:rsidR="00DC15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EB7922"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對於認養場地之整體規劃及管理維護計畫</w:t>
            </w:r>
            <w:r w:rsidR="00DC156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254" w:type="dxa"/>
            <w:vAlign w:val="center"/>
          </w:tcPr>
          <w:p w14:paraId="5DE8AF83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認養區域及範圍</w:t>
            </w:r>
          </w:p>
          <w:p w14:paraId="42A21D1D" w14:textId="6853EE95" w:rsidR="00EB7922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環境清潔維護及公共開放時間</w:t>
            </w:r>
          </w:p>
        </w:tc>
        <w:tc>
          <w:tcPr>
            <w:tcW w:w="0" w:type="auto"/>
            <w:vAlign w:val="center"/>
          </w:tcPr>
          <w:p w14:paraId="6043CA49" w14:textId="6EEBDA6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</w:tr>
      <w:tr w:rsidR="004B66DD" w:rsidRPr="00F50FB4" w14:paraId="20AFB35C" w14:textId="77777777" w:rsidTr="008C2E11">
        <w:tc>
          <w:tcPr>
            <w:tcW w:w="496" w:type="dxa"/>
            <w:vAlign w:val="center"/>
          </w:tcPr>
          <w:p w14:paraId="51B4DB7D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6" w:type="dxa"/>
            <w:vAlign w:val="center"/>
          </w:tcPr>
          <w:p w14:paraId="22553CD4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財務管理收支情形</w:t>
            </w:r>
          </w:p>
        </w:tc>
        <w:tc>
          <w:tcPr>
            <w:tcW w:w="4254" w:type="dxa"/>
            <w:vAlign w:val="center"/>
          </w:tcPr>
          <w:p w14:paraId="3B0B5281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預算明細表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含收入及支出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vAlign w:val="center"/>
          </w:tcPr>
          <w:p w14:paraId="3C68EF43" w14:textId="6926A2AB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</w:p>
        </w:tc>
      </w:tr>
      <w:tr w:rsidR="004B66DD" w:rsidRPr="00F50FB4" w14:paraId="3B6DC528" w14:textId="77777777" w:rsidTr="008C2E11">
        <w:tc>
          <w:tcPr>
            <w:tcW w:w="7746" w:type="dxa"/>
            <w:gridSpan w:val="3"/>
            <w:vAlign w:val="center"/>
          </w:tcPr>
          <w:p w14:paraId="0F8097FB" w14:textId="77777777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總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</w:t>
            </w: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分</w:t>
            </w:r>
          </w:p>
        </w:tc>
        <w:tc>
          <w:tcPr>
            <w:tcW w:w="0" w:type="auto"/>
            <w:vAlign w:val="center"/>
          </w:tcPr>
          <w:p w14:paraId="53533D91" w14:textId="0A3B60B4" w:rsidR="004B66DD" w:rsidRPr="00F50FB4" w:rsidRDefault="004B66DD" w:rsidP="008C2E11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50FB4">
              <w:rPr>
                <w:rFonts w:ascii="Times New Roman" w:eastAsia="標楷體" w:hAnsi="Times New Roman" w:cs="Times New Roman"/>
                <w:sz w:val="28"/>
                <w:szCs w:val="28"/>
              </w:rPr>
              <w:t>100</w:t>
            </w:r>
          </w:p>
        </w:tc>
      </w:tr>
    </w:tbl>
    <w:p w14:paraId="118C663A" w14:textId="77777777" w:rsidR="004B66DD" w:rsidRPr="00F50FB4" w:rsidRDefault="004B66DD" w:rsidP="004B66DD">
      <w:pPr>
        <w:spacing w:line="400" w:lineRule="exact"/>
        <w:ind w:left="720"/>
        <w:rPr>
          <w:rFonts w:ascii="Times New Roman" w:eastAsia="標楷體" w:hAnsi="Times New Roman" w:cs="Times New Roman"/>
          <w:bCs/>
          <w:sz w:val="28"/>
          <w:szCs w:val="28"/>
        </w:rPr>
      </w:pPr>
    </w:p>
    <w:p w14:paraId="2FCEB749" w14:textId="5A4515C1" w:rsidR="004B66DD" w:rsidRPr="00F50FB4" w:rsidRDefault="00132220" w:rsidP="004B66DD">
      <w:pPr>
        <w:numPr>
          <w:ilvl w:val="0"/>
          <w:numId w:val="9"/>
        </w:numPr>
        <w:spacing w:line="400" w:lineRule="exact"/>
        <w:ind w:left="1134" w:hanging="850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認養單位</w:t>
      </w:r>
      <w:r w:rsidR="004B66DD" w:rsidRPr="00F50FB4">
        <w:rPr>
          <w:rFonts w:ascii="Times New Roman" w:eastAsia="標楷體" w:hAnsi="Times New Roman" w:cs="Times New Roman"/>
          <w:bCs/>
          <w:sz w:val="28"/>
          <w:szCs w:val="28"/>
        </w:rPr>
        <w:t>簡報：</w:t>
      </w:r>
    </w:p>
    <w:p w14:paraId="16A08C37" w14:textId="5DA56B10" w:rsidR="0007104C" w:rsidRPr="00F50FB4" w:rsidRDefault="004B66DD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現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場提供下列設備器具，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Pr="00F50FB4">
        <w:rPr>
          <w:rFonts w:ascii="Times New Roman" w:eastAsia="標楷體" w:hAnsi="Times New Roman" w:cs="Times New Roman"/>
          <w:sz w:val="28"/>
          <w:szCs w:val="28"/>
        </w:rPr>
        <w:t>不保證與投標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sz w:val="28"/>
          <w:szCs w:val="28"/>
        </w:rPr>
        <w:t>設備相容或功能正常：</w:t>
      </w:r>
      <w:r w:rsidRPr="00F50FB4">
        <w:rPr>
          <w:rFonts w:ascii="Times New Roman" w:eastAsia="標楷體" w:hAnsi="Times New Roman" w:cs="Times New Roman"/>
          <w:sz w:val="28"/>
          <w:szCs w:val="28"/>
        </w:rPr>
        <w:t>110V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電源延長線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投影機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、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投影布幕。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請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認養單位</w:t>
      </w:r>
      <w:r w:rsidR="0007104C" w:rsidRPr="00F50FB4">
        <w:rPr>
          <w:rFonts w:ascii="Times New Roman" w:eastAsia="標楷體" w:hAnsi="Times New Roman" w:cs="Times New Roman"/>
          <w:sz w:val="28"/>
          <w:szCs w:val="28"/>
        </w:rPr>
        <w:t>自備筆記型電腦、雷射筆。</w:t>
      </w:r>
    </w:p>
    <w:p w14:paraId="31574672" w14:textId="6F036F81" w:rsidR="0007104C" w:rsidRPr="00F50FB4" w:rsidRDefault="00DC1566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應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以專案負責人代表簡報為原則（評選委員得視專案負責人實際參與情形作為評分參考）；簡報之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序按本機關收訖認養計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書</w:t>
      </w:r>
      <w:proofErr w:type="gramStart"/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書</w:t>
      </w:r>
      <w:proofErr w:type="gramEnd"/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之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序為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依據</w:t>
      </w:r>
      <w:r w:rsidR="0007104C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1CBA820" w14:textId="2571B7A8" w:rsidR="0007104C" w:rsidRPr="00F50FB4" w:rsidRDefault="0007104C" w:rsidP="004B66D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輪由該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簡報時，出席人數不得超過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人。其他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應先行退場。</w:t>
      </w:r>
    </w:p>
    <w:p w14:paraId="26B9D976" w14:textId="74345018" w:rsidR="004C0E80" w:rsidRPr="00F50FB4" w:rsidRDefault="0007104C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輪由</w:t>
      </w:r>
      <w:r w:rsidR="00DC1566" w:rsidRPr="00F50FB4">
        <w:rPr>
          <w:rFonts w:ascii="Times New Roman" w:eastAsia="標楷體" w:hAnsi="Times New Roman" w:cs="Times New Roman"/>
          <w:bCs/>
          <w:sz w:val="28"/>
          <w:szCs w:val="28"/>
        </w:rPr>
        <w:t>該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簡報，而該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未能及時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進行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時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，允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lastRenderedPageBreak/>
        <w:t>許該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之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順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序</w:t>
      </w:r>
      <w:proofErr w:type="gramStart"/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延至末位</w:t>
      </w:r>
      <w:proofErr w:type="gramEnd"/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。</w:t>
      </w:r>
      <w:proofErr w:type="gramStart"/>
      <w:r w:rsidR="00B66BC0">
        <w:rPr>
          <w:rFonts w:ascii="Times New Roman" w:eastAsia="標楷體" w:hAnsi="Times New Roman" w:cs="Times New Roman" w:hint="eastAsia"/>
          <w:bCs/>
          <w:sz w:val="28"/>
          <w:szCs w:val="28"/>
        </w:rPr>
        <w:t>如延至未位</w:t>
      </w:r>
      <w:proofErr w:type="gramEnd"/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仍未能及時簡報者，視同放棄簡報。</w:t>
      </w:r>
    </w:p>
    <w:p w14:paraId="24295030" w14:textId="17556EC2" w:rsidR="004C0E80" w:rsidRPr="00F50FB4" w:rsidRDefault="004C0E80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經順延簡報之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，</w:t>
      </w:r>
      <w:r w:rsidR="00C34F05"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委員得給予較低之名次或分數。</w:t>
      </w:r>
    </w:p>
    <w:p w14:paraId="5881D158" w14:textId="209EC368" w:rsidR="004C0E80" w:rsidRPr="00F50FB4" w:rsidRDefault="00C34F05" w:rsidP="004C0E80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委員於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中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，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得就參選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所提與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評選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項目有關之書面資料及簡報內容提出詢問，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人員僅得就該詢問事項</w:t>
      </w:r>
      <w:r w:rsidR="00E64881">
        <w:rPr>
          <w:rFonts w:ascii="Times New Roman" w:eastAsia="標楷體" w:hAnsi="Times New Roman" w:cs="Times New Roman" w:hint="eastAsia"/>
          <w:bCs/>
          <w:sz w:val="28"/>
          <w:szCs w:val="28"/>
        </w:rPr>
        <w:t>答復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785FA218" w14:textId="3FBC243E" w:rsidR="003551BD" w:rsidRPr="00F50FB4" w:rsidRDefault="00DC1566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家數未達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家時，簡報時間為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15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分鐘，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委員詢問時間不限，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答</w:t>
      </w:r>
      <w:r>
        <w:rPr>
          <w:rFonts w:ascii="Times New Roman" w:eastAsia="標楷體" w:hAnsi="Times New Roman" w:cs="Times New Roman" w:hint="eastAsia"/>
          <w:sz w:val="28"/>
          <w:szCs w:val="28"/>
        </w:rPr>
        <w:t>復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時間以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10</w:t>
      </w:r>
      <w:r w:rsidR="003551BD" w:rsidRPr="00F50FB4">
        <w:rPr>
          <w:rFonts w:ascii="Times New Roman" w:eastAsia="標楷體" w:hAnsi="Times New Roman" w:cs="Times New Roman"/>
          <w:sz w:val="28"/>
          <w:szCs w:val="28"/>
        </w:rPr>
        <w:t>分鐘為限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；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家以上，簡報及答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proofErr w:type="gramStart"/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時間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均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以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10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分鐘</w:t>
      </w:r>
      <w:proofErr w:type="gramEnd"/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為限</w:t>
      </w:r>
      <w:r w:rsidR="004C0E80"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0F83FCA1" w14:textId="72E52BDE" w:rsidR="004C0E80" w:rsidRPr="00F50FB4" w:rsidRDefault="004C0E80" w:rsidP="003551BD">
      <w:pPr>
        <w:pStyle w:val="aa"/>
        <w:numPr>
          <w:ilvl w:val="0"/>
          <w:numId w:val="13"/>
        </w:numPr>
        <w:spacing w:line="400" w:lineRule="exact"/>
        <w:ind w:leftChars="0" w:left="1418" w:hanging="709"/>
        <w:rPr>
          <w:rFonts w:ascii="Times New Roman" w:eastAsia="標楷體" w:hAnsi="Times New Roman" w:cs="Times New Roman"/>
          <w:bCs/>
          <w:sz w:val="28"/>
          <w:szCs w:val="28"/>
        </w:rPr>
      </w:pP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簡報及答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計時於倒數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3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分鐘時，按鈴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1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聲；時間到時按鈴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2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聲，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認養</w:t>
      </w:r>
      <w:r w:rsidR="00132220" w:rsidRPr="00F50FB4">
        <w:rPr>
          <w:rFonts w:ascii="Times New Roman" w:eastAsia="標楷體" w:hAnsi="Times New Roman" w:cs="Times New Roman"/>
          <w:bCs/>
          <w:sz w:val="28"/>
          <w:szCs w:val="28"/>
        </w:rPr>
        <w:t>單位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應立即停止簡報</w:t>
      </w:r>
      <w:r w:rsidR="003551BD" w:rsidRPr="00F50FB4">
        <w:rPr>
          <w:rFonts w:ascii="Times New Roman" w:eastAsia="標楷體" w:hAnsi="Times New Roman" w:cs="Times New Roman"/>
          <w:bCs/>
          <w:sz w:val="28"/>
          <w:szCs w:val="28"/>
        </w:rPr>
        <w:t>及答</w:t>
      </w:r>
      <w:r w:rsidR="00DC1566">
        <w:rPr>
          <w:rFonts w:ascii="Times New Roman" w:eastAsia="標楷體" w:hAnsi="Times New Roman" w:cs="Times New Roman" w:hint="eastAsia"/>
          <w:bCs/>
          <w:sz w:val="28"/>
          <w:szCs w:val="28"/>
        </w:rPr>
        <w:t>復</w:t>
      </w:r>
      <w:r w:rsidRPr="00F50FB4">
        <w:rPr>
          <w:rFonts w:ascii="Times New Roman" w:eastAsia="標楷體" w:hAnsi="Times New Roman" w:cs="Times New Roman"/>
          <w:bCs/>
          <w:sz w:val="28"/>
          <w:szCs w:val="28"/>
        </w:rPr>
        <w:t>。</w:t>
      </w:r>
    </w:p>
    <w:p w14:paraId="4A595F8C" w14:textId="70DC2F12" w:rsidR="004C0E80" w:rsidRPr="00F50FB4" w:rsidRDefault="00B13182" w:rsidP="004C0E80">
      <w:pPr>
        <w:pStyle w:val="aa"/>
        <w:numPr>
          <w:ilvl w:val="0"/>
          <w:numId w:val="22"/>
        </w:numPr>
        <w:spacing w:line="400" w:lineRule="exact"/>
        <w:ind w:leftChars="0" w:left="1134" w:hanging="896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本案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總評分法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</w:t>
      </w:r>
      <w:r w:rsidR="00CB2336" w:rsidRPr="00F50FB4">
        <w:rPr>
          <w:rFonts w:ascii="Times New Roman" w:eastAsia="標楷體" w:hAnsi="Times New Roman" w:cs="Times New Roman"/>
          <w:sz w:val="28"/>
          <w:szCs w:val="28"/>
        </w:rPr>
        <w:t>最優認養</w:t>
      </w:r>
      <w:r w:rsidR="00132220" w:rsidRPr="00F50FB4">
        <w:rPr>
          <w:rFonts w:ascii="Times New Roman" w:eastAsia="標楷體" w:hAnsi="Times New Roman" w:cs="Times New Roman"/>
          <w:sz w:val="28"/>
          <w:szCs w:val="28"/>
        </w:rPr>
        <w:t>單位</w:t>
      </w:r>
      <w:r w:rsidR="00B66BC0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14209C" w:rsidRPr="00F50FB4">
        <w:rPr>
          <w:rFonts w:ascii="Times New Roman" w:eastAsia="標楷體" w:hAnsi="Times New Roman" w:cs="Times New Roman"/>
          <w:sz w:val="28"/>
          <w:szCs w:val="28"/>
        </w:rPr>
        <w:t>評定方式為：</w:t>
      </w:r>
    </w:p>
    <w:p w14:paraId="43606D23" w14:textId="753B3156" w:rsidR="000C1145" w:rsidRPr="00F50FB4" w:rsidRDefault="00DC1566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各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委員依</w:t>
      </w:r>
      <w:r w:rsidR="00C34F05" w:rsidRPr="00F50FB4">
        <w:rPr>
          <w:rFonts w:ascii="Times New Roman" w:eastAsia="標楷體" w:hAnsi="Times New Roman" w:cs="Times New Roman"/>
          <w:sz w:val="28"/>
          <w:szCs w:val="28"/>
        </w:rPr>
        <w:t>評選</w:t>
      </w:r>
      <w:r w:rsidR="00B13182" w:rsidRPr="00F50FB4">
        <w:rPr>
          <w:rFonts w:ascii="Times New Roman" w:eastAsia="標楷體" w:hAnsi="Times New Roman" w:cs="Times New Roman"/>
          <w:sz w:val="28"/>
          <w:szCs w:val="28"/>
        </w:rPr>
        <w:t>項目，填寫評分表之個別認養單位各項目評分，交由本機關計算個別認養單位之平均總評分（計算至小數點以下二位數，小數點以下第三位四捨五入），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未達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60</w:t>
      </w:r>
      <w:r w:rsidR="000C1145" w:rsidRPr="00F50FB4">
        <w:rPr>
          <w:rFonts w:ascii="Times New Roman" w:eastAsia="標楷體" w:hAnsi="Times New Roman" w:cs="Times New Roman"/>
          <w:sz w:val="28"/>
          <w:szCs w:val="28"/>
        </w:rPr>
        <w:t>分者不得為認養單位。</w:t>
      </w:r>
    </w:p>
    <w:p w14:paraId="5EFDC2F7" w14:textId="7AE0A4E7" w:rsidR="004C0E80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若所有認養單位平均總評</w:t>
      </w:r>
      <w:proofErr w:type="gramStart"/>
      <w:r w:rsidRPr="00F50FB4">
        <w:rPr>
          <w:rFonts w:ascii="Times New Roman" w:eastAsia="標楷體" w:hAnsi="Times New Roman" w:cs="Times New Roman"/>
          <w:sz w:val="28"/>
          <w:szCs w:val="28"/>
        </w:rPr>
        <w:t>分均未達</w:t>
      </w:r>
      <w:proofErr w:type="gramEnd"/>
      <w:r w:rsidRPr="00F50FB4">
        <w:rPr>
          <w:rFonts w:ascii="Times New Roman" w:eastAsia="標楷體" w:hAnsi="Times New Roman" w:cs="Times New Roman"/>
          <w:sz w:val="28"/>
          <w:szCs w:val="28"/>
        </w:rPr>
        <w:t>60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分時，則最優認養單位從缺。</w:t>
      </w:r>
    </w:p>
    <w:p w14:paraId="6E49BF53" w14:textId="11702C48" w:rsidR="0014209C" w:rsidRPr="00F50FB4" w:rsidRDefault="000C1145" w:rsidP="004C0E80">
      <w:pPr>
        <w:pStyle w:val="aa"/>
        <w:numPr>
          <w:ilvl w:val="0"/>
          <w:numId w:val="23"/>
        </w:numPr>
        <w:spacing w:line="40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平均總評分在</w:t>
      </w:r>
      <w:r w:rsidRPr="00F50FB4">
        <w:rPr>
          <w:rFonts w:ascii="Times New Roman" w:eastAsia="標楷體" w:hAnsi="Times New Roman" w:cs="Times New Roman"/>
          <w:sz w:val="28"/>
          <w:szCs w:val="28"/>
        </w:rPr>
        <w:t>60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分以上之認養單位，</w:t>
      </w:r>
      <w:r w:rsidR="00DC1566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分數最高者，為最優認養單位。</w:t>
      </w:r>
    </w:p>
    <w:p w14:paraId="7652C5F5" w14:textId="43372957" w:rsidR="00F60551" w:rsidRPr="00F50FB4" w:rsidRDefault="00F60551" w:rsidP="00132220">
      <w:pPr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</w:p>
    <w:p w14:paraId="4C1D61C7" w14:textId="77777777" w:rsidR="00F60551" w:rsidRPr="00F50FB4" w:rsidRDefault="00F6055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6DEC7CBC" w14:textId="2222E00A" w:rsidR="003E4760" w:rsidRPr="00F50FB4" w:rsidRDefault="00F60551" w:rsidP="00F60551">
      <w:pPr>
        <w:pStyle w:val="71"/>
        <w:snapToGrid w:val="0"/>
        <w:spacing w:line="0" w:lineRule="atLeast"/>
        <w:ind w:leftChars="2" w:left="5" w:right="127" w:firstLine="0"/>
        <w:textDirection w:val="lrTbV"/>
        <w:rPr>
          <w:rFonts w:eastAsia="標楷體"/>
          <w:bCs/>
          <w:spacing w:val="0"/>
        </w:rPr>
      </w:pPr>
      <w:proofErr w:type="gramStart"/>
      <w:r w:rsidRPr="00F50FB4">
        <w:rPr>
          <w:rFonts w:eastAsia="標楷體"/>
          <w:bCs/>
          <w:spacing w:val="0"/>
        </w:rPr>
        <w:lastRenderedPageBreak/>
        <w:t>臺</w:t>
      </w:r>
      <w:proofErr w:type="gramEnd"/>
      <w:r w:rsidRPr="00F50FB4">
        <w:rPr>
          <w:rFonts w:eastAsia="標楷體"/>
          <w:bCs/>
          <w:spacing w:val="0"/>
        </w:rPr>
        <w:t>南市體育處所屬場</w:t>
      </w:r>
      <w:proofErr w:type="gramStart"/>
      <w:r w:rsidRPr="00F50FB4">
        <w:rPr>
          <w:rFonts w:eastAsia="標楷體"/>
          <w:bCs/>
          <w:spacing w:val="0"/>
        </w:rPr>
        <w:t>館－</w:t>
      </w:r>
      <w:r w:rsidR="00286860" w:rsidRPr="00286860">
        <w:rPr>
          <w:rFonts w:eastAsia="標楷體" w:hint="eastAsia"/>
          <w:bCs/>
          <w:spacing w:val="0"/>
        </w:rPr>
        <w:t>安平</w:t>
      </w:r>
      <w:proofErr w:type="gramEnd"/>
      <w:r w:rsidR="00286860" w:rsidRPr="00286860">
        <w:rPr>
          <w:rFonts w:eastAsia="標楷體" w:hint="eastAsia"/>
          <w:bCs/>
          <w:spacing w:val="0"/>
        </w:rPr>
        <w:t>水上運動訓練中心</w:t>
      </w:r>
      <w:r w:rsidRPr="00F50FB4">
        <w:rPr>
          <w:rFonts w:eastAsia="標楷體"/>
          <w:bCs/>
          <w:spacing w:val="0"/>
        </w:rPr>
        <w:t>認養案</w:t>
      </w:r>
      <w:r w:rsidR="00C34F05" w:rsidRPr="00F50FB4">
        <w:rPr>
          <w:rFonts w:eastAsia="標楷體"/>
          <w:bCs/>
          <w:spacing w:val="0"/>
        </w:rPr>
        <w:t>評選</w:t>
      </w:r>
      <w:r w:rsidRPr="00F50FB4">
        <w:rPr>
          <w:rFonts w:eastAsia="標楷體"/>
          <w:bCs/>
          <w:spacing w:val="0"/>
        </w:rPr>
        <w:t>委員評分表</w:t>
      </w:r>
    </w:p>
    <w:p w14:paraId="4D36E764" w14:textId="371CFB96" w:rsidR="00F60551" w:rsidRPr="00F50FB4" w:rsidRDefault="00F60551" w:rsidP="00F60551">
      <w:pPr>
        <w:pStyle w:val="71"/>
        <w:snapToGrid w:val="0"/>
        <w:spacing w:line="0" w:lineRule="atLeast"/>
        <w:ind w:leftChars="2" w:left="5" w:right="127" w:firstLine="0"/>
        <w:textDirection w:val="lrTbV"/>
        <w:rPr>
          <w:rFonts w:eastAsia="標楷體"/>
        </w:rPr>
      </w:pPr>
      <w:r w:rsidRPr="00F50FB4">
        <w:rPr>
          <w:rFonts w:eastAsia="標楷體"/>
          <w:sz w:val="20"/>
        </w:rPr>
        <w:t>委員編號：</w:t>
      </w:r>
      <w:r w:rsidRPr="00F50FB4">
        <w:rPr>
          <w:rFonts w:eastAsia="標楷體"/>
        </w:rPr>
        <w:t xml:space="preserve"> </w:t>
      </w:r>
    </w:p>
    <w:tbl>
      <w:tblPr>
        <w:tblW w:w="952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64"/>
        <w:gridCol w:w="3340"/>
        <w:gridCol w:w="850"/>
        <w:gridCol w:w="1134"/>
        <w:gridCol w:w="1134"/>
        <w:gridCol w:w="1137"/>
        <w:gridCol w:w="16"/>
        <w:gridCol w:w="8"/>
      </w:tblGrid>
      <w:tr w:rsidR="00F60551" w:rsidRPr="00F50FB4" w14:paraId="641A7900" w14:textId="77777777" w:rsidTr="00DB22A1">
        <w:trPr>
          <w:gridAfter w:val="1"/>
          <w:wAfter w:w="8" w:type="dxa"/>
          <w:cantSplit/>
          <w:trHeight w:val="229"/>
        </w:trPr>
        <w:tc>
          <w:tcPr>
            <w:tcW w:w="1842" w:type="dxa"/>
            <w:vMerge w:val="restart"/>
            <w:shd w:val="clear" w:color="auto" w:fill="FFFFFF"/>
            <w:vAlign w:val="center"/>
          </w:tcPr>
          <w:p w14:paraId="4E57CA88" w14:textId="77777777" w:rsidR="00F60551" w:rsidRPr="00F50FB4" w:rsidRDefault="00F60551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評選項目</w:t>
            </w:r>
          </w:p>
        </w:tc>
        <w:tc>
          <w:tcPr>
            <w:tcW w:w="3404" w:type="dxa"/>
            <w:gridSpan w:val="2"/>
            <w:vMerge w:val="restart"/>
            <w:shd w:val="clear" w:color="auto" w:fill="FFFFFF"/>
            <w:vAlign w:val="center"/>
          </w:tcPr>
          <w:p w14:paraId="1901B021" w14:textId="77777777" w:rsidR="00F60551" w:rsidRPr="00F50FB4" w:rsidRDefault="00F60551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proofErr w:type="gramStart"/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評選子項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14:paraId="70CEAAF7" w14:textId="77777777" w:rsidR="00F60551" w:rsidRPr="00F50FB4" w:rsidRDefault="00F60551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配分</w:t>
            </w:r>
          </w:p>
        </w:tc>
        <w:tc>
          <w:tcPr>
            <w:tcW w:w="3421" w:type="dxa"/>
            <w:gridSpan w:val="4"/>
            <w:shd w:val="clear" w:color="auto" w:fill="FFFFFF"/>
            <w:vAlign w:val="center"/>
          </w:tcPr>
          <w:p w14:paraId="4381C2C9" w14:textId="7CC8AD4C" w:rsidR="00F60551" w:rsidRPr="00F50FB4" w:rsidRDefault="009E4C7F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</w:rPr>
              <w:t>認養</w:t>
            </w:r>
            <w:r w:rsidR="00132220" w:rsidRPr="00F50FB4">
              <w:rPr>
                <w:rFonts w:ascii="Times New Roman" w:eastAsia="標楷體" w:hAnsi="Times New Roman" w:cs="Times New Roman"/>
                <w:bCs/>
                <w:sz w:val="20"/>
              </w:rPr>
              <w:t>單位</w:t>
            </w:r>
            <w:r w:rsidR="00F60551" w:rsidRPr="00F50FB4">
              <w:rPr>
                <w:rFonts w:ascii="Times New Roman" w:eastAsia="標楷體" w:hAnsi="Times New Roman" w:cs="Times New Roman"/>
                <w:bCs/>
                <w:sz w:val="20"/>
              </w:rPr>
              <w:t>編號及得分</w:t>
            </w:r>
          </w:p>
        </w:tc>
      </w:tr>
      <w:tr w:rsidR="0002563E" w:rsidRPr="00F50FB4" w14:paraId="56B76073" w14:textId="77777777" w:rsidTr="00DB22A1">
        <w:trPr>
          <w:gridAfter w:val="2"/>
          <w:wAfter w:w="24" w:type="dxa"/>
          <w:cantSplit/>
          <w:trHeight w:val="229"/>
        </w:trPr>
        <w:tc>
          <w:tcPr>
            <w:tcW w:w="1842" w:type="dxa"/>
            <w:vMerge/>
            <w:shd w:val="clear" w:color="auto" w:fill="FFFFFF"/>
            <w:vAlign w:val="center"/>
          </w:tcPr>
          <w:p w14:paraId="66A0E8FD" w14:textId="77777777" w:rsidR="0002563E" w:rsidRPr="00F50FB4" w:rsidRDefault="0002563E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3404" w:type="dxa"/>
            <w:gridSpan w:val="2"/>
            <w:vMerge/>
            <w:shd w:val="clear" w:color="auto" w:fill="FFFFFF"/>
            <w:vAlign w:val="center"/>
          </w:tcPr>
          <w:p w14:paraId="461712A4" w14:textId="77777777" w:rsidR="0002563E" w:rsidRPr="00F50FB4" w:rsidRDefault="0002563E" w:rsidP="003438C2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14:paraId="7E330A85" w14:textId="77777777" w:rsidR="0002563E" w:rsidRPr="00F50FB4" w:rsidRDefault="0002563E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7279492" w14:textId="77777777" w:rsidR="0002563E" w:rsidRPr="00F50FB4" w:rsidRDefault="0002563E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7B4915" w14:textId="77777777" w:rsidR="0002563E" w:rsidRPr="00F50FB4" w:rsidRDefault="0002563E" w:rsidP="003438C2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  <w:t>2</w:t>
            </w:r>
          </w:p>
        </w:tc>
        <w:tc>
          <w:tcPr>
            <w:tcW w:w="1137" w:type="dxa"/>
            <w:shd w:val="clear" w:color="auto" w:fill="FFFFFF"/>
            <w:vAlign w:val="center"/>
          </w:tcPr>
          <w:p w14:paraId="17208C69" w14:textId="48DE5104" w:rsidR="0002563E" w:rsidRPr="00F50FB4" w:rsidRDefault="0002563E" w:rsidP="000256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 w:val="20"/>
                <w:bdr w:val="single" w:sz="4" w:space="0" w:color="auto"/>
              </w:rPr>
              <w:t>3</w:t>
            </w:r>
          </w:p>
        </w:tc>
      </w:tr>
      <w:tr w:rsidR="0002563E" w:rsidRPr="00F50FB4" w14:paraId="5BA63519" w14:textId="77777777" w:rsidTr="00DB22A1">
        <w:trPr>
          <w:gridAfter w:val="2"/>
          <w:wAfter w:w="24" w:type="dxa"/>
          <w:cantSplit/>
          <w:trHeight w:val="1927"/>
        </w:trPr>
        <w:tc>
          <w:tcPr>
            <w:tcW w:w="1842" w:type="dxa"/>
            <w:shd w:val="clear" w:color="auto" w:fill="FFFFFF"/>
            <w:vAlign w:val="center"/>
          </w:tcPr>
          <w:p w14:paraId="53FC007B" w14:textId="5BD0F69E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spacing w:line="0" w:lineRule="atLeast"/>
              <w:ind w:leftChars="-15" w:left="-36" w:firstLineChars="18" w:firstLine="43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/>
                <w:b/>
                <w:bCs/>
                <w:szCs w:val="24"/>
              </w:rPr>
              <w:t>一、自主管理</w:t>
            </w:r>
          </w:p>
        </w:tc>
        <w:tc>
          <w:tcPr>
            <w:tcW w:w="3404" w:type="dxa"/>
            <w:gridSpan w:val="2"/>
            <w:shd w:val="clear" w:color="auto" w:fill="FFFFFF"/>
            <w:vAlign w:val="center"/>
          </w:tcPr>
          <w:p w14:paraId="6F1A10FB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認養單位現況</w:t>
            </w:r>
          </w:p>
          <w:p w14:paraId="560A4FB7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認養規劃管理</w:t>
            </w:r>
          </w:p>
          <w:p w14:paraId="64A0F3EC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認養場地使用管理須知</w:t>
            </w:r>
          </w:p>
          <w:p w14:paraId="0DBA99C7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4.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緊急應變措施</w:t>
            </w:r>
          </w:p>
          <w:p w14:paraId="374E45B6" w14:textId="4AAA1021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kern w:val="2"/>
                <w:szCs w:val="24"/>
              </w:rPr>
            </w:pPr>
            <w:r w:rsidRPr="00F50FB4">
              <w:rPr>
                <w:rFonts w:ascii="Times New Roman" w:eastAsia="標楷體" w:hAnsi="Times New Roman"/>
                <w:kern w:val="2"/>
                <w:szCs w:val="24"/>
              </w:rPr>
              <w:t>5.</w:t>
            </w:r>
            <w:r w:rsidRPr="00F50FB4">
              <w:rPr>
                <w:rFonts w:ascii="Times New Roman" w:eastAsia="標楷體" w:hAnsi="Times New Roman"/>
                <w:kern w:val="2"/>
                <w:szCs w:val="24"/>
              </w:rPr>
              <w:t>與主管機關協調配合機制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0D53B12" w14:textId="32134614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/>
                <w:bCs/>
                <w:szCs w:val="24"/>
              </w:rPr>
              <w:t>40</w:t>
            </w:r>
            <w:r w:rsidRPr="00F50FB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480738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2949B57A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tcBorders>
              <w:top w:val="nil"/>
            </w:tcBorders>
            <w:shd w:val="clear" w:color="auto" w:fill="FFFFFF"/>
            <w:vAlign w:val="center"/>
          </w:tcPr>
          <w:p w14:paraId="6C217C30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14:paraId="557FEEB0" w14:textId="77777777" w:rsidTr="00DB22A1">
        <w:trPr>
          <w:gridAfter w:val="2"/>
          <w:wAfter w:w="24" w:type="dxa"/>
          <w:cantSplit/>
          <w:trHeight w:val="533"/>
        </w:trPr>
        <w:tc>
          <w:tcPr>
            <w:tcW w:w="1842" w:type="dxa"/>
            <w:shd w:val="clear" w:color="auto" w:fill="FFFFFF"/>
            <w:vAlign w:val="center"/>
          </w:tcPr>
          <w:p w14:paraId="124FDD12" w14:textId="104CED85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/>
                <w:b/>
                <w:bCs/>
                <w:szCs w:val="24"/>
              </w:rPr>
              <w:t>二、</w:t>
            </w:r>
            <w:r w:rsidRPr="00F50FB4">
              <w:rPr>
                <w:rFonts w:ascii="Times New Roman" w:eastAsia="標楷體" w:hAnsi="Times New Roman"/>
                <w:b/>
                <w:szCs w:val="24"/>
              </w:rPr>
              <w:t>預期成果及效應</w:t>
            </w:r>
          </w:p>
        </w:tc>
        <w:tc>
          <w:tcPr>
            <w:tcW w:w="3404" w:type="dxa"/>
            <w:gridSpan w:val="2"/>
            <w:shd w:val="clear" w:color="auto" w:fill="FFFFFF"/>
            <w:vAlign w:val="center"/>
          </w:tcPr>
          <w:p w14:paraId="2F488C07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認養單位組織編制</w:t>
            </w:r>
          </w:p>
          <w:p w14:paraId="0D30B679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設備資源</w:t>
            </w:r>
          </w:p>
          <w:p w14:paraId="750B4293" w14:textId="20D4EFD7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kern w:val="2"/>
                <w:szCs w:val="24"/>
              </w:rPr>
            </w:pPr>
            <w:r w:rsidRPr="00F50FB4">
              <w:rPr>
                <w:rFonts w:ascii="Times New Roman" w:eastAsia="標楷體" w:hAnsi="Times New Roman"/>
                <w:kern w:val="2"/>
                <w:szCs w:val="24"/>
              </w:rPr>
              <w:t>3.</w:t>
            </w:r>
            <w:r w:rsidRPr="00F50FB4">
              <w:rPr>
                <w:rFonts w:ascii="Times New Roman" w:eastAsia="標楷體" w:hAnsi="Times New Roman"/>
                <w:kern w:val="2"/>
                <w:szCs w:val="24"/>
              </w:rPr>
              <w:t>預定年度活動及比賽規劃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C0605BA" w14:textId="368C4B42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/>
                <w:b/>
                <w:bCs/>
                <w:szCs w:val="24"/>
              </w:rPr>
              <w:t>30</w:t>
            </w:r>
            <w:r w:rsidRPr="00F50FB4">
              <w:rPr>
                <w:rFonts w:ascii="Times New Roman" w:eastAsia="標楷體" w:hAnsi="Times New Roman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E168205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086BE4D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14:paraId="35AD5418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14:paraId="03683809" w14:textId="77777777" w:rsidTr="00DB22A1">
        <w:trPr>
          <w:gridAfter w:val="2"/>
          <w:wAfter w:w="24" w:type="dxa"/>
          <w:cantSplit/>
          <w:trHeight w:val="2290"/>
        </w:trPr>
        <w:tc>
          <w:tcPr>
            <w:tcW w:w="1842" w:type="dxa"/>
            <w:shd w:val="clear" w:color="auto" w:fill="FFFFFF"/>
            <w:vAlign w:val="center"/>
          </w:tcPr>
          <w:p w14:paraId="27F4CB34" w14:textId="3F2A4C0A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spacing w:line="0" w:lineRule="atLeast"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/>
                <w:b/>
                <w:bCs/>
                <w:szCs w:val="24"/>
              </w:rPr>
              <w:t>三、場地管理：對於認養場地之整體規劃及管理維護計畫</w:t>
            </w:r>
          </w:p>
        </w:tc>
        <w:tc>
          <w:tcPr>
            <w:tcW w:w="3404" w:type="dxa"/>
            <w:gridSpan w:val="2"/>
            <w:shd w:val="clear" w:color="auto" w:fill="FFFFFF"/>
            <w:vAlign w:val="center"/>
          </w:tcPr>
          <w:p w14:paraId="0FA7925A" w14:textId="77777777" w:rsidR="0002563E" w:rsidRPr="00F50FB4" w:rsidRDefault="0002563E" w:rsidP="003E4760">
            <w:pPr>
              <w:spacing w:line="4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認養區域及範圍</w:t>
            </w:r>
          </w:p>
          <w:p w14:paraId="3027AA16" w14:textId="2AA64F01" w:rsidR="0002563E" w:rsidRPr="00F50FB4" w:rsidRDefault="0002563E" w:rsidP="003E4760">
            <w:pPr>
              <w:spacing w:line="400" w:lineRule="exact"/>
              <w:rPr>
                <w:rFonts w:ascii="Times New Roman" w:hAnsi="Times New Roman" w:cs="Times New Roman"/>
                <w:b/>
                <w:sz w:val="20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環境清潔維護及公共開放時間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CB4E5E1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/>
                <w:bCs/>
                <w:szCs w:val="24"/>
              </w:rPr>
              <w:t>20</w:t>
            </w:r>
            <w:r w:rsidRPr="00F50FB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E3EB6A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CCB12F5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14:paraId="787A35A0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14:paraId="5F9CDC91" w14:textId="77777777" w:rsidTr="00DB22A1">
        <w:trPr>
          <w:gridAfter w:val="2"/>
          <w:wAfter w:w="24" w:type="dxa"/>
          <w:cantSplit/>
          <w:trHeight w:val="1042"/>
        </w:trPr>
        <w:tc>
          <w:tcPr>
            <w:tcW w:w="1842" w:type="dxa"/>
            <w:shd w:val="clear" w:color="auto" w:fill="FFFFFF"/>
            <w:vAlign w:val="center"/>
          </w:tcPr>
          <w:p w14:paraId="503A5CF4" w14:textId="49F8DED1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spacing w:line="0" w:lineRule="atLeas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/>
                <w:b/>
                <w:bCs/>
                <w:szCs w:val="24"/>
              </w:rPr>
              <w:t>四、財務管理收支情形</w:t>
            </w:r>
          </w:p>
        </w:tc>
        <w:tc>
          <w:tcPr>
            <w:tcW w:w="3404" w:type="dxa"/>
            <w:gridSpan w:val="2"/>
            <w:shd w:val="clear" w:color="auto" w:fill="FFFFFF"/>
            <w:vAlign w:val="center"/>
          </w:tcPr>
          <w:p w14:paraId="08F4A537" w14:textId="41810283" w:rsidR="0002563E" w:rsidRPr="00F50FB4" w:rsidRDefault="0002563E" w:rsidP="003E4760">
            <w:pPr>
              <w:pStyle w:val="3"/>
              <w:keepNext w:val="0"/>
              <w:numPr>
                <w:ilvl w:val="0"/>
                <w:numId w:val="0"/>
              </w:num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/>
                <w:b/>
                <w:bCs/>
                <w:sz w:val="20"/>
              </w:rPr>
            </w:pPr>
            <w:r w:rsidRPr="00F50FB4">
              <w:rPr>
                <w:rFonts w:ascii="Times New Roman" w:eastAsia="標楷體" w:hAnsi="Times New Roman"/>
                <w:szCs w:val="24"/>
              </w:rPr>
              <w:t>預算明細表</w:t>
            </w:r>
            <w:r w:rsidRPr="00F50FB4">
              <w:rPr>
                <w:rFonts w:ascii="Times New Roman" w:eastAsia="標楷體" w:hAnsi="Times New Roman"/>
                <w:szCs w:val="24"/>
              </w:rPr>
              <w:t>(</w:t>
            </w:r>
            <w:r w:rsidRPr="00F50FB4">
              <w:rPr>
                <w:rFonts w:ascii="Times New Roman" w:eastAsia="標楷體" w:hAnsi="Times New Roman"/>
                <w:szCs w:val="24"/>
              </w:rPr>
              <w:t>含收入及支出</w:t>
            </w:r>
            <w:r w:rsidRPr="00F50FB4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C72D63F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/>
                <w:bCs/>
                <w:szCs w:val="24"/>
              </w:rPr>
              <w:t>10</w:t>
            </w:r>
            <w:r w:rsidRPr="00F50FB4">
              <w:rPr>
                <w:rFonts w:ascii="Times New Roman" w:eastAsia="標楷體" w:hAnsi="Times New Roman" w:cs="Times New Roman"/>
                <w:b/>
                <w:bCs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91E941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4AE4F90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14:paraId="696EED92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14:paraId="13CA5905" w14:textId="77777777" w:rsidTr="00DB22A1">
        <w:trPr>
          <w:gridAfter w:val="2"/>
          <w:wAfter w:w="24" w:type="dxa"/>
          <w:cantSplit/>
          <w:trHeight w:val="806"/>
        </w:trPr>
        <w:tc>
          <w:tcPr>
            <w:tcW w:w="5246" w:type="dxa"/>
            <w:gridSpan w:val="3"/>
            <w:shd w:val="clear" w:color="auto" w:fill="FFFFFF"/>
            <w:vAlign w:val="center"/>
          </w:tcPr>
          <w:p w14:paraId="1FC6A169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總評分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A247AA6" w14:textId="5A169124" w:rsidR="0002563E" w:rsidRPr="00F50FB4" w:rsidRDefault="0002563E" w:rsidP="0002563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/>
                <w:szCs w:val="24"/>
              </w:rPr>
              <w:t>100</w:t>
            </w:r>
            <w:r w:rsidRPr="00F50FB4">
              <w:rPr>
                <w:rFonts w:ascii="Times New Roman" w:eastAsia="標楷體" w:hAnsi="Times New Roman" w:cs="Times New Roman"/>
                <w:b/>
                <w:szCs w:val="24"/>
              </w:rPr>
              <w:t>分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22B00DA" w14:textId="37A82F1F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66CC7E83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  <w:tc>
          <w:tcPr>
            <w:tcW w:w="1137" w:type="dxa"/>
            <w:shd w:val="clear" w:color="auto" w:fill="FFFFFF"/>
            <w:vAlign w:val="center"/>
          </w:tcPr>
          <w:p w14:paraId="13969B23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 w:val="20"/>
              </w:rPr>
            </w:pPr>
          </w:p>
        </w:tc>
      </w:tr>
      <w:tr w:rsidR="0002563E" w:rsidRPr="00F50FB4" w14:paraId="5F13EE5E" w14:textId="77777777" w:rsidTr="00DB22A1">
        <w:trPr>
          <w:cantSplit/>
          <w:trHeight w:val="1839"/>
        </w:trPr>
        <w:tc>
          <w:tcPr>
            <w:tcW w:w="1906" w:type="dxa"/>
            <w:gridSpan w:val="2"/>
            <w:shd w:val="clear" w:color="auto" w:fill="FFFFFF"/>
            <w:vAlign w:val="center"/>
          </w:tcPr>
          <w:p w14:paraId="1930E805" w14:textId="7EA547CC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意見理由</w:t>
            </w:r>
          </w:p>
        </w:tc>
        <w:tc>
          <w:tcPr>
            <w:tcW w:w="7619" w:type="dxa"/>
            <w:gridSpan w:val="7"/>
            <w:shd w:val="clear" w:color="auto" w:fill="FFFFFF"/>
            <w:vAlign w:val="center"/>
          </w:tcPr>
          <w:p w14:paraId="449D3C02" w14:textId="77777777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</w:p>
        </w:tc>
      </w:tr>
      <w:tr w:rsidR="0002563E" w:rsidRPr="00F50FB4" w14:paraId="6F6A50E9" w14:textId="77777777" w:rsidTr="00DB22A1">
        <w:trPr>
          <w:cantSplit/>
          <w:trHeight w:val="806"/>
        </w:trPr>
        <w:tc>
          <w:tcPr>
            <w:tcW w:w="1906" w:type="dxa"/>
            <w:gridSpan w:val="2"/>
            <w:shd w:val="clear" w:color="auto" w:fill="FFFFFF"/>
            <w:vAlign w:val="center"/>
          </w:tcPr>
          <w:p w14:paraId="3795A648" w14:textId="5DC773BF" w:rsidR="0002563E" w:rsidRPr="00F50FB4" w:rsidRDefault="0002563E" w:rsidP="003E476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szCs w:val="24"/>
              </w:rPr>
              <w:t>評選注意事項</w:t>
            </w:r>
          </w:p>
        </w:tc>
        <w:tc>
          <w:tcPr>
            <w:tcW w:w="7619" w:type="dxa"/>
            <w:gridSpan w:val="7"/>
            <w:shd w:val="clear" w:color="auto" w:fill="FFFFFF"/>
            <w:vAlign w:val="center"/>
          </w:tcPr>
          <w:p w14:paraId="2FC1F1EE" w14:textId="77777777" w:rsidR="009E4C7F" w:rsidRPr="00F50FB4" w:rsidRDefault="0002563E" w:rsidP="009E4C7F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認養單位評分總分達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90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分以上及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分以下者，請評審委員述明理由。</w:t>
            </w:r>
          </w:p>
          <w:p w14:paraId="09393D39" w14:textId="77777777" w:rsidR="009E4C7F" w:rsidRPr="00F50FB4" w:rsidRDefault="0002563E" w:rsidP="0002563E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本表評審完成後於左下角折線彌封。</w:t>
            </w:r>
          </w:p>
          <w:p w14:paraId="1AB28AD8" w14:textId="77777777" w:rsidR="009E4C7F" w:rsidRPr="00F50FB4" w:rsidRDefault="0002563E" w:rsidP="009E4C7F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評審委員應全程參與並親自為之，不得代理，避免遲到早退。</w:t>
            </w:r>
          </w:p>
          <w:p w14:paraId="0318F48C" w14:textId="7AB2068F" w:rsidR="0002563E" w:rsidRPr="00F50FB4" w:rsidRDefault="0002563E" w:rsidP="009E4C7F">
            <w:pPr>
              <w:pStyle w:val="aa"/>
              <w:numPr>
                <w:ilvl w:val="0"/>
                <w:numId w:val="31"/>
              </w:numPr>
              <w:ind w:leftChars="0" w:left="612" w:hanging="612"/>
              <w:rPr>
                <w:rFonts w:ascii="Times New Roman" w:eastAsia="標楷體" w:hAnsi="Times New Roman" w:cs="Times New Roman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szCs w:val="24"/>
              </w:rPr>
              <w:t>未達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分者不得為認養單位。若所有認養單位平均總評</w:t>
            </w:r>
            <w:proofErr w:type="gramStart"/>
            <w:r w:rsidRPr="00F50FB4">
              <w:rPr>
                <w:rFonts w:ascii="Times New Roman" w:eastAsia="標楷體" w:hAnsi="Times New Roman" w:cs="Times New Roman"/>
                <w:szCs w:val="24"/>
              </w:rPr>
              <w:t>分均未達</w:t>
            </w:r>
            <w:proofErr w:type="gramEnd"/>
            <w:r w:rsidRPr="00F50FB4">
              <w:rPr>
                <w:rFonts w:ascii="Times New Roman" w:eastAsia="標楷體" w:hAnsi="Times New Roman" w:cs="Times New Roman"/>
                <w:szCs w:val="24"/>
              </w:rPr>
              <w:t>60</w:t>
            </w:r>
            <w:r w:rsidRPr="00F50FB4">
              <w:rPr>
                <w:rFonts w:ascii="Times New Roman" w:eastAsia="標楷體" w:hAnsi="Times New Roman" w:cs="Times New Roman"/>
                <w:szCs w:val="24"/>
              </w:rPr>
              <w:t>分時，則符合需要認養單位</w:t>
            </w:r>
            <w:proofErr w:type="gramStart"/>
            <w:r w:rsidRPr="00F50FB4">
              <w:rPr>
                <w:rFonts w:ascii="Times New Roman" w:eastAsia="標楷體" w:hAnsi="Times New Roman" w:cs="Times New Roman"/>
                <w:szCs w:val="24"/>
              </w:rPr>
              <w:t>從缺並廢標</w:t>
            </w:r>
            <w:proofErr w:type="gramEnd"/>
            <w:r w:rsidRPr="00F50FB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</w:tbl>
    <w:p w14:paraId="129E72FA" w14:textId="668AA34A" w:rsidR="00F60551" w:rsidRPr="00F50FB4" w:rsidRDefault="00F60551" w:rsidP="0002563E">
      <w:pPr>
        <w:pStyle w:val="ab"/>
        <w:spacing w:line="240" w:lineRule="atLeast"/>
        <w:ind w:left="628" w:hangingChars="314" w:hanging="628"/>
        <w:jc w:val="both"/>
        <w:rPr>
          <w:rFonts w:ascii="Times New Roman" w:eastAsia="標楷體"/>
          <w:sz w:val="20"/>
        </w:rPr>
      </w:pPr>
      <w:r w:rsidRPr="00F50FB4">
        <w:rPr>
          <w:rFonts w:ascii="Times New Roman"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0B1C013E" wp14:editId="4A7D5A8F">
                <wp:simplePos x="0" y="0"/>
                <wp:positionH relativeFrom="margin">
                  <wp:posOffset>-909955</wp:posOffset>
                </wp:positionH>
                <wp:positionV relativeFrom="margin">
                  <wp:posOffset>7786370</wp:posOffset>
                </wp:positionV>
                <wp:extent cx="2433955" cy="2424430"/>
                <wp:effectExtent l="9525" t="9525" r="13970" b="13970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3955" cy="2424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D8640" id="直線接點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1.65pt,613.1pt" to="120pt,8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">
                <v:stroke dashstyle="dash"/>
                <w10:wrap anchorx="margin" anchory="margin"/>
                <w10:anchorlock/>
              </v:line>
            </w:pict>
          </mc:Fallback>
        </mc:AlternateContent>
      </w:r>
      <w:r w:rsidRPr="00F50FB4">
        <w:rPr>
          <w:rFonts w:ascii="Times New Roman" w:eastAsia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C6868DC" wp14:editId="4E72E6DD">
                <wp:simplePos x="0" y="0"/>
                <wp:positionH relativeFrom="column">
                  <wp:posOffset>-571500</wp:posOffset>
                </wp:positionH>
                <wp:positionV relativeFrom="page">
                  <wp:posOffset>9015730</wp:posOffset>
                </wp:positionV>
                <wp:extent cx="1371600" cy="1371600"/>
                <wp:effectExtent l="5080" t="5080" r="1397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8BA8BF" w14:textId="7C905737" w:rsidR="00F60551" w:rsidRPr="00402C28" w:rsidRDefault="00C34F05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>評選</w:t>
                            </w:r>
                            <w:r w:rsidR="00F60551"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委員簽名   </w:t>
                            </w:r>
                          </w:p>
                          <w:p w14:paraId="74D585A5" w14:textId="77777777" w:rsidR="00F60551" w:rsidRPr="00402C28" w:rsidRDefault="00F60551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                    </w:t>
                            </w:r>
                          </w:p>
                          <w:p w14:paraId="3E74F81D" w14:textId="77777777" w:rsidR="00F60551" w:rsidRPr="00402C28" w:rsidRDefault="00F60551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                     </w:t>
                            </w:r>
                          </w:p>
                          <w:p w14:paraId="285F3D0A" w14:textId="77777777" w:rsidR="00F60551" w:rsidRPr="00402C28" w:rsidRDefault="00F60551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                    </w:t>
                            </w:r>
                          </w:p>
                          <w:p w14:paraId="68B56D91" w14:textId="77777777" w:rsidR="00F60551" w:rsidRPr="00402C28" w:rsidRDefault="00F60551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                    </w:t>
                            </w:r>
                          </w:p>
                          <w:p w14:paraId="09B7C5D7" w14:textId="7A49CEC8" w:rsidR="00F60551" w:rsidRDefault="00F60551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</w:pPr>
                            <w:r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            </w:t>
                            </w:r>
                            <w:r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</w:t>
                            </w:r>
                          </w:p>
                          <w:p w14:paraId="133931B7" w14:textId="7C8EB5E7" w:rsidR="00F60551" w:rsidRPr="00E45ED7" w:rsidRDefault="00F60551" w:rsidP="00F60551">
                            <w:pPr>
                              <w:spacing w:line="280" w:lineRule="exact"/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808080"/>
                              </w:rPr>
                            </w:pPr>
                            <w:r w:rsidRPr="00402C28"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737373"/>
                              </w:rPr>
                              <w:t xml:space="preserve"> 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28"/>
                                <w:szCs w:val="28"/>
                                <w:shd w:val="clear" w:color="auto" w:fill="808080"/>
                              </w:rPr>
                              <w:t xml:space="preserve">       </w:t>
                            </w:r>
                            <w:r>
                              <w:rPr>
                                <w:rFonts w:ascii="新細明體" w:eastAsia="新細明體" w:hAnsi="新細明體"/>
                                <w:sz w:val="28"/>
                                <w:szCs w:val="28"/>
                                <w:shd w:val="clear" w:color="auto" w:fill="80808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6868D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45pt;margin-top:709.9pt;width:108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" o:allowoverlap="f">
                <v:textbox>
                  <w:txbxContent>
                    <w:p w14:paraId="5C8BA8BF" w14:textId="7C905737" w:rsidR="00F60551" w:rsidRPr="00402C28" w:rsidRDefault="00C34F05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>評選</w:t>
                      </w:r>
                      <w:r w:rsidR="00F60551"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委員簽名   </w:t>
                      </w:r>
                    </w:p>
                    <w:p w14:paraId="74D585A5" w14:textId="77777777" w:rsidR="00F60551" w:rsidRPr="00402C28" w:rsidRDefault="00F60551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                    </w:t>
                      </w:r>
                    </w:p>
                    <w:p w14:paraId="3E74F81D" w14:textId="77777777" w:rsidR="00F60551" w:rsidRPr="00402C28" w:rsidRDefault="00F60551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                     </w:t>
                      </w:r>
                    </w:p>
                    <w:p w14:paraId="285F3D0A" w14:textId="77777777" w:rsidR="00F60551" w:rsidRPr="00402C28" w:rsidRDefault="00F60551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                    </w:t>
                      </w:r>
                    </w:p>
                    <w:p w14:paraId="68B56D91" w14:textId="77777777" w:rsidR="00F60551" w:rsidRPr="00402C28" w:rsidRDefault="00F60551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                    </w:t>
                      </w:r>
                    </w:p>
                    <w:p w14:paraId="09B7C5D7" w14:textId="7A49CEC8" w:rsidR="00F60551" w:rsidRDefault="00F60551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</w:pPr>
                      <w:r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            </w:t>
                      </w:r>
                      <w:r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737373"/>
                        </w:rPr>
                        <w:t xml:space="preserve"> </w:t>
                      </w:r>
                    </w:p>
                    <w:p w14:paraId="133931B7" w14:textId="7C8EB5E7" w:rsidR="00F60551" w:rsidRPr="00E45ED7" w:rsidRDefault="00F60551" w:rsidP="00F60551">
                      <w:pPr>
                        <w:spacing w:line="280" w:lineRule="exact"/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808080"/>
                        </w:rPr>
                      </w:pPr>
                      <w:r w:rsidRPr="00402C28"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737373"/>
                        </w:rPr>
                        <w:t xml:space="preserve"> </w:t>
                      </w:r>
                      <w:r>
                        <w:rPr>
                          <w:rFonts w:ascii="新細明體" w:eastAsia="新細明體" w:hAnsi="新細明體" w:hint="eastAsia"/>
                          <w:sz w:val="28"/>
                          <w:szCs w:val="28"/>
                          <w:shd w:val="clear" w:color="auto" w:fill="808080"/>
                        </w:rPr>
                        <w:t xml:space="preserve">       </w:t>
                      </w:r>
                      <w:r>
                        <w:rPr>
                          <w:rFonts w:ascii="新細明體" w:eastAsia="新細明體" w:hAnsi="新細明體"/>
                          <w:sz w:val="28"/>
                          <w:szCs w:val="28"/>
                          <w:shd w:val="clear" w:color="auto" w:fill="808080"/>
                        </w:rPr>
                        <w:t xml:space="preserve">      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2C3EC5A" w14:textId="668BFDC5" w:rsidR="00F60551" w:rsidRPr="00F50FB4" w:rsidRDefault="00F60551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br w:type="page"/>
      </w:r>
    </w:p>
    <w:p w14:paraId="2224DEA3" w14:textId="486C399E" w:rsidR="00F50FB4" w:rsidRPr="00F50FB4" w:rsidRDefault="005B7747" w:rsidP="00F50FB4">
      <w:pPr>
        <w:spacing w:line="560" w:lineRule="exact"/>
        <w:ind w:leftChars="-1" w:left="-1" w:hanging="1"/>
        <w:textDirection w:val="lrTbV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lastRenderedPageBreak/>
        <w:t>臺</w:t>
      </w:r>
      <w:proofErr w:type="gramEnd"/>
      <w:r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t>南市體育處所屬場</w:t>
      </w:r>
      <w:proofErr w:type="gramStart"/>
      <w:r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t>館－</w:t>
      </w:r>
      <w:r w:rsidR="00286860" w:rsidRPr="00286860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安平</w:t>
      </w:r>
      <w:proofErr w:type="gramEnd"/>
      <w:r w:rsidR="00286860" w:rsidRPr="00286860">
        <w:rPr>
          <w:rFonts w:ascii="Times New Roman" w:eastAsia="標楷體" w:hAnsi="Times New Roman" w:cs="Times New Roman" w:hint="eastAsia"/>
          <w:bCs/>
          <w:kern w:val="0"/>
          <w:sz w:val="28"/>
          <w:szCs w:val="28"/>
        </w:rPr>
        <w:t>水上運動訓練中心</w:t>
      </w:r>
      <w:r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t>認養案</w:t>
      </w:r>
      <w:r w:rsidR="00C34F05"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t>評選</w:t>
      </w:r>
      <w:r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t>總表</w:t>
      </w:r>
      <w:r w:rsidR="00F50FB4" w:rsidRPr="00F50FB4">
        <w:rPr>
          <w:rFonts w:ascii="Times New Roman" w:eastAsia="標楷體" w:hAnsi="Times New Roman" w:cs="Times New Roman"/>
          <w:bCs/>
          <w:kern w:val="0"/>
          <w:sz w:val="28"/>
          <w:szCs w:val="28"/>
        </w:rPr>
        <w:t>（適用於總評分法）</w:t>
      </w:r>
    </w:p>
    <w:tbl>
      <w:tblPr>
        <w:tblpPr w:leftFromText="180" w:rightFromText="180" w:vertAnchor="page" w:horzAnchor="margin" w:tblpXSpec="center" w:tblpY="3421"/>
        <w:tblW w:w="5584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1"/>
        <w:gridCol w:w="1401"/>
        <w:gridCol w:w="274"/>
        <w:gridCol w:w="1123"/>
        <w:gridCol w:w="418"/>
        <w:gridCol w:w="998"/>
        <w:gridCol w:w="561"/>
        <w:gridCol w:w="1562"/>
        <w:gridCol w:w="1710"/>
        <w:gridCol w:w="9"/>
      </w:tblGrid>
      <w:tr w:rsidR="00F50FB4" w:rsidRPr="00F50FB4" w14:paraId="405DACB2" w14:textId="77777777" w:rsidTr="00F50FB4">
        <w:trPr>
          <w:cantSplit/>
          <w:trHeight w:val="435"/>
        </w:trPr>
        <w:tc>
          <w:tcPr>
            <w:tcW w:w="704" w:type="pct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B9F2A9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單位編號</w:t>
            </w:r>
          </w:p>
        </w:tc>
        <w:tc>
          <w:tcPr>
            <w:tcW w:w="747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9F2FBD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1</w:t>
            </w:r>
          </w:p>
        </w:tc>
        <w:tc>
          <w:tcPr>
            <w:tcW w:w="745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7205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2</w:t>
            </w:r>
          </w:p>
        </w:tc>
        <w:tc>
          <w:tcPr>
            <w:tcW w:w="755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018F9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  <w:t>3</w:t>
            </w:r>
          </w:p>
        </w:tc>
        <w:tc>
          <w:tcPr>
            <w:tcW w:w="2049" w:type="pct"/>
            <w:gridSpan w:val="4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14:paraId="38EAD5D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評選結果出席</w:t>
            </w:r>
          </w:p>
          <w:p w14:paraId="241B24C0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委員確認簽名</w:t>
            </w:r>
          </w:p>
        </w:tc>
      </w:tr>
      <w:tr w:rsidR="00F50FB4" w:rsidRPr="00F50FB4" w14:paraId="7CE233C7" w14:textId="77777777" w:rsidTr="00F50FB4">
        <w:trPr>
          <w:cantSplit/>
          <w:trHeight w:val="1080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7056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單位名稱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57FB7D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57E2E5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A84807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14:paraId="26E0106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F50FB4" w:rsidRPr="00F50FB4" w14:paraId="47972003" w14:textId="77777777" w:rsidTr="00F50FB4">
        <w:trPr>
          <w:cantSplit/>
          <w:trHeight w:val="352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95CDF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委員代號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C88FC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得分</w:t>
            </w:r>
          </w:p>
          <w:p w14:paraId="634031AB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加總</w:t>
            </w: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E4C5B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得分</w:t>
            </w:r>
          </w:p>
          <w:p w14:paraId="0F8413BB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加總</w:t>
            </w: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5AA26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得分</w:t>
            </w:r>
          </w:p>
          <w:p w14:paraId="638D5D01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加總</w:t>
            </w: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4135CA1A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F50FB4" w:rsidRPr="00F50FB4" w14:paraId="3F32957E" w14:textId="77777777" w:rsidTr="00F50FB4">
        <w:trPr>
          <w:cantSplit/>
          <w:trHeight w:val="372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3E16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A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A8C0D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B969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0C8D07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7A8AF053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2761508D" w14:textId="77777777" w:rsidTr="00F50FB4">
        <w:trPr>
          <w:cantSplit/>
          <w:trHeight w:val="353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9DC7A3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B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068E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5DBC3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C79E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312D068E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58FB0619" w14:textId="77777777" w:rsidTr="00F50FB4">
        <w:trPr>
          <w:cantSplit/>
          <w:trHeight w:val="333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BF85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C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296D0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70A3C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7A04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2FDD5462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41069925" w14:textId="77777777" w:rsidTr="00F50FB4">
        <w:trPr>
          <w:cantSplit/>
          <w:trHeight w:val="341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25C666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D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8FE5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8112EF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C04CCA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384EC5CA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594E5E3D" w14:textId="77777777" w:rsidTr="00F50FB4">
        <w:trPr>
          <w:cantSplit/>
          <w:trHeight w:val="321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2DF436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E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FE984E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25B643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DFE9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1EAC769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0D03DD10" w14:textId="77777777" w:rsidTr="00F50FB4">
        <w:trPr>
          <w:cantSplit/>
          <w:trHeight w:val="289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22CC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總評分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FC368A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5361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B8975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7C9220DE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005FB462" w14:textId="77777777" w:rsidTr="00F50FB4">
        <w:trPr>
          <w:cantSplit/>
          <w:trHeight w:val="277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445E6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平均總評分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6094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ED8AA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CAAC8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494893ED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40"/>
                <w:szCs w:val="40"/>
              </w:rPr>
            </w:pPr>
          </w:p>
        </w:tc>
      </w:tr>
      <w:tr w:rsidR="00F50FB4" w:rsidRPr="00F50FB4" w14:paraId="03AAA3F0" w14:textId="77777777" w:rsidTr="00F50FB4">
        <w:trPr>
          <w:cantSplit/>
          <w:trHeight w:val="340"/>
        </w:trPr>
        <w:tc>
          <w:tcPr>
            <w:tcW w:w="704" w:type="pc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97B970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總評分</w:t>
            </w:r>
          </w:p>
          <w:p w14:paraId="41B1F37A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是否達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60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  <w:t>分</w:t>
            </w:r>
          </w:p>
        </w:tc>
        <w:tc>
          <w:tcPr>
            <w:tcW w:w="7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D665D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EA14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4D2FE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14:paraId="4E32887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F50FB4" w:rsidRPr="00F50FB4" w14:paraId="6EEB0B61" w14:textId="77777777" w:rsidTr="00F50FB4">
        <w:trPr>
          <w:cantSplit/>
          <w:trHeight w:val="346"/>
        </w:trPr>
        <w:tc>
          <w:tcPr>
            <w:tcW w:w="704" w:type="pct"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445FEC1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優勝名次</w:t>
            </w:r>
          </w:p>
        </w:tc>
        <w:tc>
          <w:tcPr>
            <w:tcW w:w="747" w:type="pct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2EF0967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45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EC8BC27" w14:textId="77777777" w:rsidR="00F50FB4" w:rsidRPr="00F50FB4" w:rsidRDefault="00F50FB4" w:rsidP="00F50FB4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755" w:type="pct"/>
            <w:gridSpan w:val="2"/>
            <w:tcBorders>
              <w:top w:val="single" w:sz="2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14:paraId="55E7001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2049" w:type="pct"/>
            <w:gridSpan w:val="4"/>
            <w:vMerge/>
            <w:tcBorders>
              <w:left w:val="single" w:sz="12" w:space="0" w:color="auto"/>
              <w:bottom w:val="single" w:sz="24" w:space="0" w:color="auto"/>
              <w:right w:val="thinThickSmallGap" w:sz="24" w:space="0" w:color="auto"/>
            </w:tcBorders>
            <w:vAlign w:val="center"/>
          </w:tcPr>
          <w:p w14:paraId="19FBE0C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F50FB4" w:rsidRPr="00F50FB4" w14:paraId="1059E8F8" w14:textId="77777777" w:rsidTr="00F50FB4">
        <w:trPr>
          <w:gridAfter w:val="1"/>
          <w:wAfter w:w="5" w:type="pct"/>
          <w:cantSplit/>
          <w:trHeight w:val="71"/>
        </w:trPr>
        <w:tc>
          <w:tcPr>
            <w:tcW w:w="704" w:type="pct"/>
            <w:tcBorders>
              <w:top w:val="single" w:sz="2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4A20875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委員姓名</w:t>
            </w:r>
          </w:p>
        </w:tc>
        <w:tc>
          <w:tcPr>
            <w:tcW w:w="893" w:type="pct"/>
            <w:gridSpan w:val="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40AA9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9E63D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27AC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single" w:sz="2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C8B6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17D5606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0"/>
              </w:rPr>
            </w:pPr>
          </w:p>
        </w:tc>
      </w:tr>
      <w:tr w:rsidR="00F50FB4" w:rsidRPr="00F50FB4" w14:paraId="3E8D9335" w14:textId="77777777" w:rsidTr="00F50FB4">
        <w:trPr>
          <w:gridAfter w:val="1"/>
          <w:wAfter w:w="5" w:type="pct"/>
          <w:cantSplit/>
          <w:trHeight w:val="58"/>
        </w:trPr>
        <w:tc>
          <w:tcPr>
            <w:tcW w:w="70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644B1BD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委員職業</w:t>
            </w:r>
          </w:p>
        </w:tc>
        <w:tc>
          <w:tcPr>
            <w:tcW w:w="893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7486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E10B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44D1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5B1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2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DD8BB13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F50FB4" w:rsidRPr="00F50FB4" w14:paraId="09DD72CE" w14:textId="77777777" w:rsidTr="00F50FB4">
        <w:trPr>
          <w:gridAfter w:val="1"/>
          <w:wAfter w:w="5" w:type="pct"/>
          <w:cantSplit/>
          <w:trHeight w:val="58"/>
        </w:trPr>
        <w:tc>
          <w:tcPr>
            <w:tcW w:w="704" w:type="pct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85520C9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出席或缺席</w:t>
            </w:r>
          </w:p>
        </w:tc>
        <w:tc>
          <w:tcPr>
            <w:tcW w:w="893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79244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0CF9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5973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78622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2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51175B6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F50FB4" w:rsidRPr="00F50FB4" w14:paraId="2797A39D" w14:textId="77777777" w:rsidTr="00F50FB4">
        <w:trPr>
          <w:gridAfter w:val="1"/>
          <w:wAfter w:w="5" w:type="pct"/>
          <w:cantSplit/>
          <w:trHeight w:val="38"/>
        </w:trPr>
        <w:tc>
          <w:tcPr>
            <w:tcW w:w="704" w:type="pct"/>
            <w:tcBorders>
              <w:top w:val="double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0F89F85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委員姓名</w:t>
            </w:r>
          </w:p>
        </w:tc>
        <w:tc>
          <w:tcPr>
            <w:tcW w:w="893" w:type="pct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90197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ECB7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10E6A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E57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2" w:type="pct"/>
            <w:tcBorders>
              <w:top w:val="double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699712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F50FB4" w:rsidRPr="00F50FB4" w14:paraId="05115AF6" w14:textId="77777777" w:rsidTr="00F50FB4">
        <w:trPr>
          <w:gridAfter w:val="1"/>
          <w:wAfter w:w="5" w:type="pct"/>
          <w:cantSplit/>
          <w:trHeight w:val="58"/>
        </w:trPr>
        <w:tc>
          <w:tcPr>
            <w:tcW w:w="704" w:type="pct"/>
            <w:tcBorders>
              <w:top w:val="dashed" w:sz="4" w:space="0" w:color="auto"/>
              <w:left w:val="thinThickSmallGap" w:sz="24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14:paraId="7F6C96D2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委員職業</w:t>
            </w:r>
          </w:p>
        </w:tc>
        <w:tc>
          <w:tcPr>
            <w:tcW w:w="893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2FFDD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E614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D023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A56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2" w:type="pct"/>
            <w:tcBorders>
              <w:top w:val="dashed" w:sz="4" w:space="0" w:color="auto"/>
              <w:left w:val="single" w:sz="8" w:space="0" w:color="auto"/>
              <w:bottom w:val="dashed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391566B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F50FB4" w:rsidRPr="00F50FB4" w14:paraId="6BAE661E" w14:textId="77777777" w:rsidTr="00F50FB4">
        <w:trPr>
          <w:gridAfter w:val="1"/>
          <w:wAfter w:w="5" w:type="pct"/>
          <w:cantSplit/>
          <w:trHeight w:val="58"/>
        </w:trPr>
        <w:tc>
          <w:tcPr>
            <w:tcW w:w="704" w:type="pct"/>
            <w:tcBorders>
              <w:top w:val="dashed" w:sz="4" w:space="0" w:color="auto"/>
              <w:left w:val="thinThickSmallGap" w:sz="2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05DB4DDC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出席或缺席</w:t>
            </w:r>
          </w:p>
        </w:tc>
        <w:tc>
          <w:tcPr>
            <w:tcW w:w="893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B721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22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4E65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857A0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833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67448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  <w:tc>
          <w:tcPr>
            <w:tcW w:w="912" w:type="pct"/>
            <w:tcBorders>
              <w:top w:val="dashed" w:sz="4" w:space="0" w:color="auto"/>
              <w:left w:val="single" w:sz="8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27F7E239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</w:pPr>
          </w:p>
        </w:tc>
      </w:tr>
      <w:tr w:rsidR="00F50FB4" w:rsidRPr="00F50FB4" w14:paraId="5E7BD751" w14:textId="77777777" w:rsidTr="00F50FB4">
        <w:trPr>
          <w:cantSplit/>
          <w:trHeight w:val="346"/>
        </w:trPr>
        <w:tc>
          <w:tcPr>
            <w:tcW w:w="704" w:type="pct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C907CB2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Chars="100" w:left="480" w:rightChars="11" w:right="26" w:hangingChars="100" w:hanging="240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0"/>
              </w:rPr>
              <w:t>其他記事</w:t>
            </w:r>
          </w:p>
        </w:tc>
        <w:tc>
          <w:tcPr>
            <w:tcW w:w="4296" w:type="pct"/>
            <w:gridSpan w:val="9"/>
            <w:tcBorders>
              <w:top w:val="doub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E0C6C70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1.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評選委員是否</w:t>
            </w:r>
            <w:proofErr w:type="gramStart"/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先經逐項</w:t>
            </w:r>
            <w:proofErr w:type="gramEnd"/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討論後，再予評分：</w:t>
            </w:r>
          </w:p>
          <w:p w14:paraId="6DA8F23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2.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不同委員評選結果有無明顯差異情形（如有，其情形及處置）：</w:t>
            </w:r>
          </w:p>
          <w:p w14:paraId="0561B0DB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3.</w:t>
            </w: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評選委員會或個別委員評選結果與工作小組初審意見有無差異情形（如有，其情形及處置）：</w:t>
            </w:r>
          </w:p>
          <w:p w14:paraId="0FCA78EF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4.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評選結果於簽報機關首長或其授權人員核定後方生效。</w:t>
            </w:r>
          </w:p>
          <w:p w14:paraId="658E2537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left="240" w:right="28" w:hangingChars="100" w:hanging="240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F50FB4">
              <w:rPr>
                <w:rFonts w:ascii="Times New Roman" w:eastAsia="標楷體" w:hAnsi="Times New Roman" w:cs="Times New Roman"/>
                <w:bCs/>
                <w:color w:val="000000"/>
                <w:kern w:val="0"/>
                <w:szCs w:val="24"/>
              </w:rPr>
              <w:t>5.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本認養案評選委員會之全部組成人員、職業及出缺席情形，請填寫於前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列。</w:t>
            </w:r>
          </w:p>
          <w:p w14:paraId="19369842" w14:textId="77777777" w:rsidR="00F50FB4" w:rsidRPr="00F50FB4" w:rsidRDefault="00F50FB4" w:rsidP="00F50FB4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Chars="11" w:right="26"/>
              <w:rPr>
                <w:rFonts w:ascii="Times New Roman" w:eastAsia="標楷體" w:hAnsi="Times New Roman" w:cs="Times New Roman"/>
                <w:bCs/>
                <w:kern w:val="0"/>
                <w:sz w:val="20"/>
                <w:szCs w:val="20"/>
              </w:rPr>
            </w:pPr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6.</w:t>
            </w:r>
            <w:proofErr w:type="gramStart"/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本總表</w:t>
            </w:r>
            <w:proofErr w:type="gramEnd"/>
            <w:r w:rsidRPr="00F50FB4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除涉及個別單位之商業機密者外，參審單位並得申請閱覽、抄寫、複印或攝影。</w:t>
            </w:r>
          </w:p>
        </w:tc>
      </w:tr>
    </w:tbl>
    <w:p w14:paraId="2393657B" w14:textId="3ED35BE3" w:rsidR="002819FA" w:rsidRPr="00F50FB4" w:rsidRDefault="00F50FB4" w:rsidP="00F50FB4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F50FB4">
        <w:rPr>
          <w:rFonts w:ascii="Times New Roman" w:eastAsia="標楷體" w:hAnsi="Times New Roman" w:cs="Times New Roman"/>
          <w:sz w:val="28"/>
          <w:szCs w:val="28"/>
        </w:rPr>
        <w:t>評選日期：</w:t>
      </w:r>
      <w:r w:rsidR="00286860">
        <w:rPr>
          <w:rFonts w:ascii="Times New Roman" w:eastAsia="標楷體" w:hAnsi="Times New Roman" w:cs="Times New Roman"/>
          <w:sz w:val="28"/>
          <w:szCs w:val="28"/>
        </w:rPr>
        <w:t>111</w:t>
      </w:r>
      <w:r w:rsidRPr="00F50FB4">
        <w:rPr>
          <w:rFonts w:ascii="Times New Roman" w:eastAsia="標楷體" w:hAnsi="Times New Roman" w:cs="Times New Roman"/>
          <w:sz w:val="28"/>
          <w:szCs w:val="28"/>
        </w:rPr>
        <w:t>年</w:t>
      </w:r>
      <w:r w:rsidRPr="00F50FB4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月</w:t>
      </w:r>
      <w:r w:rsidRPr="00F50FB4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F50FB4">
        <w:rPr>
          <w:rFonts w:ascii="Times New Roman" w:eastAsia="標楷體" w:hAnsi="Times New Roman" w:cs="Times New Roman"/>
          <w:sz w:val="28"/>
          <w:szCs w:val="28"/>
        </w:rPr>
        <w:t>日</w:t>
      </w:r>
    </w:p>
    <w:sectPr w:rsidR="002819FA" w:rsidRPr="00F50FB4" w:rsidSect="00485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5B91" w14:textId="77777777" w:rsidR="005643E7" w:rsidRDefault="005643E7" w:rsidP="007658D9">
      <w:r>
        <w:separator/>
      </w:r>
    </w:p>
  </w:endnote>
  <w:endnote w:type="continuationSeparator" w:id="0">
    <w:p w14:paraId="398249BB" w14:textId="77777777" w:rsidR="005643E7" w:rsidRDefault="005643E7" w:rsidP="0076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粗黑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仿宋體W4">
    <w:altName w:val="微軟正黑體"/>
    <w:charset w:val="88"/>
    <w:family w:val="modern"/>
    <w:pitch w:val="fixed"/>
    <w:sig w:usb0="800002E3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7092" w14:textId="77777777" w:rsidR="005643E7" w:rsidRDefault="005643E7" w:rsidP="007658D9">
      <w:r>
        <w:separator/>
      </w:r>
    </w:p>
  </w:footnote>
  <w:footnote w:type="continuationSeparator" w:id="0">
    <w:p w14:paraId="2CB0C907" w14:textId="77777777" w:rsidR="005643E7" w:rsidRDefault="005643E7" w:rsidP="007658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70E0"/>
    <w:multiLevelType w:val="hybridMultilevel"/>
    <w:tmpl w:val="A66E730C"/>
    <w:lvl w:ilvl="0" w:tplc="1048F270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E9174AB"/>
    <w:multiLevelType w:val="hybridMultilevel"/>
    <w:tmpl w:val="20D298BE"/>
    <w:lvl w:ilvl="0" w:tplc="D45A4216">
      <w:start w:val="1"/>
      <w:numFmt w:val="taiwaneseCountingThousand"/>
      <w:lvlText w:val="(%1)"/>
      <w:lvlJc w:val="left"/>
      <w:pPr>
        <w:ind w:left="120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88262AF"/>
    <w:multiLevelType w:val="hybridMultilevel"/>
    <w:tmpl w:val="61D0D764"/>
    <w:lvl w:ilvl="0" w:tplc="36F6CF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0870889"/>
    <w:multiLevelType w:val="hybridMultilevel"/>
    <w:tmpl w:val="3CE6B778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4" w15:restartNumberingAfterBreak="0">
    <w:nsid w:val="213942FB"/>
    <w:multiLevelType w:val="hybridMultilevel"/>
    <w:tmpl w:val="AEC2C7F0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5" w15:restartNumberingAfterBreak="0">
    <w:nsid w:val="222E6E69"/>
    <w:multiLevelType w:val="hybridMultilevel"/>
    <w:tmpl w:val="FACADA1A"/>
    <w:lvl w:ilvl="0" w:tplc="BC80FE62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29" w:hanging="480"/>
      </w:pPr>
    </w:lvl>
    <w:lvl w:ilvl="2" w:tplc="0409001B" w:tentative="1">
      <w:start w:val="1"/>
      <w:numFmt w:val="lowerRoman"/>
      <w:lvlText w:val="%3."/>
      <w:lvlJc w:val="right"/>
      <w:pPr>
        <w:ind w:left="3109" w:hanging="480"/>
      </w:pPr>
    </w:lvl>
    <w:lvl w:ilvl="3" w:tplc="0409000F" w:tentative="1">
      <w:start w:val="1"/>
      <w:numFmt w:val="decimal"/>
      <w:lvlText w:val="%4."/>
      <w:lvlJc w:val="left"/>
      <w:pPr>
        <w:ind w:left="35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69" w:hanging="480"/>
      </w:pPr>
    </w:lvl>
    <w:lvl w:ilvl="5" w:tplc="0409001B" w:tentative="1">
      <w:start w:val="1"/>
      <w:numFmt w:val="lowerRoman"/>
      <w:lvlText w:val="%6."/>
      <w:lvlJc w:val="right"/>
      <w:pPr>
        <w:ind w:left="4549" w:hanging="480"/>
      </w:pPr>
    </w:lvl>
    <w:lvl w:ilvl="6" w:tplc="0409000F" w:tentative="1">
      <w:start w:val="1"/>
      <w:numFmt w:val="decimal"/>
      <w:lvlText w:val="%7."/>
      <w:lvlJc w:val="left"/>
      <w:pPr>
        <w:ind w:left="50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09" w:hanging="480"/>
      </w:pPr>
    </w:lvl>
    <w:lvl w:ilvl="8" w:tplc="0409001B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6" w15:restartNumberingAfterBreak="0">
    <w:nsid w:val="22931307"/>
    <w:multiLevelType w:val="hybridMultilevel"/>
    <w:tmpl w:val="3C1C7892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DB4BF3"/>
    <w:multiLevelType w:val="hybridMultilevel"/>
    <w:tmpl w:val="BA9C930E"/>
    <w:lvl w:ilvl="0" w:tplc="5D3EA2F8">
      <w:start w:val="1"/>
      <w:numFmt w:val="decimal"/>
      <w:lvlText w:val="(%1)"/>
      <w:lvlJc w:val="left"/>
      <w:pPr>
        <w:ind w:left="220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84" w:hanging="480"/>
      </w:pPr>
    </w:lvl>
    <w:lvl w:ilvl="2" w:tplc="0409001B" w:tentative="1">
      <w:start w:val="1"/>
      <w:numFmt w:val="lowerRoman"/>
      <w:lvlText w:val="%3."/>
      <w:lvlJc w:val="right"/>
      <w:pPr>
        <w:ind w:left="3164" w:hanging="480"/>
      </w:pPr>
    </w:lvl>
    <w:lvl w:ilvl="3" w:tplc="0409000F" w:tentative="1">
      <w:start w:val="1"/>
      <w:numFmt w:val="decimal"/>
      <w:lvlText w:val="%4."/>
      <w:lvlJc w:val="left"/>
      <w:pPr>
        <w:ind w:left="36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4" w:hanging="480"/>
      </w:pPr>
    </w:lvl>
    <w:lvl w:ilvl="5" w:tplc="0409001B" w:tentative="1">
      <w:start w:val="1"/>
      <w:numFmt w:val="lowerRoman"/>
      <w:lvlText w:val="%6."/>
      <w:lvlJc w:val="right"/>
      <w:pPr>
        <w:ind w:left="4604" w:hanging="480"/>
      </w:pPr>
    </w:lvl>
    <w:lvl w:ilvl="6" w:tplc="0409000F" w:tentative="1">
      <w:start w:val="1"/>
      <w:numFmt w:val="decimal"/>
      <w:lvlText w:val="%7."/>
      <w:lvlJc w:val="left"/>
      <w:pPr>
        <w:ind w:left="50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4" w:hanging="480"/>
      </w:pPr>
    </w:lvl>
    <w:lvl w:ilvl="8" w:tplc="0409001B" w:tentative="1">
      <w:start w:val="1"/>
      <w:numFmt w:val="lowerRoman"/>
      <w:lvlText w:val="%9."/>
      <w:lvlJc w:val="right"/>
      <w:pPr>
        <w:ind w:left="6044" w:hanging="480"/>
      </w:pPr>
    </w:lvl>
  </w:abstractNum>
  <w:abstractNum w:abstractNumId="8" w15:restartNumberingAfterBreak="0">
    <w:nsid w:val="2A177598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9" w15:restartNumberingAfterBreak="0">
    <w:nsid w:val="2C6A08FA"/>
    <w:multiLevelType w:val="hybridMultilevel"/>
    <w:tmpl w:val="46E4E76A"/>
    <w:lvl w:ilvl="0" w:tplc="5E229F30">
      <w:start w:val="1"/>
      <w:numFmt w:val="decimal"/>
      <w:lvlText w:val="%1."/>
      <w:lvlJc w:val="left"/>
      <w:pPr>
        <w:ind w:left="16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0" w15:restartNumberingAfterBreak="0">
    <w:nsid w:val="310251E2"/>
    <w:multiLevelType w:val="hybridMultilevel"/>
    <w:tmpl w:val="13D8CC1C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36162975"/>
    <w:multiLevelType w:val="hybridMultilevel"/>
    <w:tmpl w:val="FACADA1A"/>
    <w:lvl w:ilvl="0" w:tplc="FFFFFFFF">
      <w:start w:val="1"/>
      <w:numFmt w:val="decimal"/>
      <w:lvlText w:val="(%1)"/>
      <w:lvlJc w:val="left"/>
      <w:pPr>
        <w:ind w:left="2149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629" w:hanging="480"/>
      </w:pPr>
    </w:lvl>
    <w:lvl w:ilvl="2" w:tplc="FFFFFFFF" w:tentative="1">
      <w:start w:val="1"/>
      <w:numFmt w:val="lowerRoman"/>
      <w:lvlText w:val="%3."/>
      <w:lvlJc w:val="right"/>
      <w:pPr>
        <w:ind w:left="3109" w:hanging="480"/>
      </w:pPr>
    </w:lvl>
    <w:lvl w:ilvl="3" w:tplc="FFFFFFFF" w:tentative="1">
      <w:start w:val="1"/>
      <w:numFmt w:val="decimal"/>
      <w:lvlText w:val="%4."/>
      <w:lvlJc w:val="left"/>
      <w:pPr>
        <w:ind w:left="358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69" w:hanging="480"/>
      </w:pPr>
    </w:lvl>
    <w:lvl w:ilvl="5" w:tplc="FFFFFFFF" w:tentative="1">
      <w:start w:val="1"/>
      <w:numFmt w:val="lowerRoman"/>
      <w:lvlText w:val="%6."/>
      <w:lvlJc w:val="right"/>
      <w:pPr>
        <w:ind w:left="4549" w:hanging="480"/>
      </w:pPr>
    </w:lvl>
    <w:lvl w:ilvl="6" w:tplc="FFFFFFFF" w:tentative="1">
      <w:start w:val="1"/>
      <w:numFmt w:val="decimal"/>
      <w:lvlText w:val="%7."/>
      <w:lvlJc w:val="left"/>
      <w:pPr>
        <w:ind w:left="502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509" w:hanging="480"/>
      </w:pPr>
    </w:lvl>
    <w:lvl w:ilvl="8" w:tplc="FFFFFFFF" w:tentative="1">
      <w:start w:val="1"/>
      <w:numFmt w:val="lowerRoman"/>
      <w:lvlText w:val="%9."/>
      <w:lvlJc w:val="right"/>
      <w:pPr>
        <w:ind w:left="5989" w:hanging="480"/>
      </w:pPr>
    </w:lvl>
  </w:abstractNum>
  <w:abstractNum w:abstractNumId="12" w15:restartNumberingAfterBreak="0">
    <w:nsid w:val="3F84625D"/>
    <w:multiLevelType w:val="hybridMultilevel"/>
    <w:tmpl w:val="B14E8E00"/>
    <w:lvl w:ilvl="0" w:tplc="5D3EA2F8">
      <w:start w:val="1"/>
      <w:numFmt w:val="decimal"/>
      <w:lvlText w:val="(%1)"/>
      <w:lvlJc w:val="left"/>
      <w:pPr>
        <w:ind w:left="157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13" w15:restartNumberingAfterBreak="0">
    <w:nsid w:val="409A0923"/>
    <w:multiLevelType w:val="hybridMultilevel"/>
    <w:tmpl w:val="493AB80A"/>
    <w:lvl w:ilvl="0" w:tplc="E00CDCA0">
      <w:start w:val="1"/>
      <w:numFmt w:val="decimal"/>
      <w:lvlText w:val="%1."/>
      <w:lvlJc w:val="left"/>
      <w:pPr>
        <w:ind w:left="960" w:hanging="480"/>
      </w:pPr>
      <w:rPr>
        <w:rFonts w:hAnsi="標楷體" w:cs="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4D43B85"/>
    <w:multiLevelType w:val="hybridMultilevel"/>
    <w:tmpl w:val="1A30134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490B7453"/>
    <w:multiLevelType w:val="hybridMultilevel"/>
    <w:tmpl w:val="B4C0CD78"/>
    <w:lvl w:ilvl="0" w:tplc="C7CE9F3C">
      <w:start w:val="1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 w15:restartNumberingAfterBreak="0">
    <w:nsid w:val="49A46924"/>
    <w:multiLevelType w:val="hybridMultilevel"/>
    <w:tmpl w:val="40F2EFB2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7" w15:restartNumberingAfterBreak="0">
    <w:nsid w:val="4DC411DA"/>
    <w:multiLevelType w:val="hybridMultilevel"/>
    <w:tmpl w:val="159084EE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F0B1B47"/>
    <w:multiLevelType w:val="hybridMultilevel"/>
    <w:tmpl w:val="6B4CD102"/>
    <w:lvl w:ilvl="0" w:tplc="6AB2B3DC">
      <w:start w:val="6"/>
      <w:numFmt w:val="ideographDigital"/>
      <w:lvlText w:val="%1、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187FDA"/>
    <w:multiLevelType w:val="hybridMultilevel"/>
    <w:tmpl w:val="C55CE6A4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1091DF8"/>
    <w:multiLevelType w:val="hybridMultilevel"/>
    <w:tmpl w:val="A5648656"/>
    <w:lvl w:ilvl="0" w:tplc="FFFFFFFF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149" w:hanging="480"/>
      </w:pPr>
    </w:lvl>
    <w:lvl w:ilvl="2" w:tplc="FFFFFFFF" w:tentative="1">
      <w:start w:val="1"/>
      <w:numFmt w:val="lowerRoman"/>
      <w:lvlText w:val="%3."/>
      <w:lvlJc w:val="right"/>
      <w:pPr>
        <w:ind w:left="2629" w:hanging="480"/>
      </w:pPr>
    </w:lvl>
    <w:lvl w:ilvl="3" w:tplc="FFFFFFFF" w:tentative="1">
      <w:start w:val="1"/>
      <w:numFmt w:val="decimal"/>
      <w:lvlText w:val="%4."/>
      <w:lvlJc w:val="left"/>
      <w:pPr>
        <w:ind w:left="310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89" w:hanging="480"/>
      </w:pPr>
    </w:lvl>
    <w:lvl w:ilvl="5" w:tplc="FFFFFFFF" w:tentative="1">
      <w:start w:val="1"/>
      <w:numFmt w:val="lowerRoman"/>
      <w:lvlText w:val="%6."/>
      <w:lvlJc w:val="right"/>
      <w:pPr>
        <w:ind w:left="4069" w:hanging="480"/>
      </w:pPr>
    </w:lvl>
    <w:lvl w:ilvl="6" w:tplc="FFFFFFFF" w:tentative="1">
      <w:start w:val="1"/>
      <w:numFmt w:val="decimal"/>
      <w:lvlText w:val="%7."/>
      <w:lvlJc w:val="left"/>
      <w:pPr>
        <w:ind w:left="454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29" w:hanging="480"/>
      </w:pPr>
    </w:lvl>
    <w:lvl w:ilvl="8" w:tplc="FFFFFFFF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21" w15:restartNumberingAfterBreak="0">
    <w:nsid w:val="543D717B"/>
    <w:multiLevelType w:val="hybridMultilevel"/>
    <w:tmpl w:val="42AC22B0"/>
    <w:lvl w:ilvl="0" w:tplc="3E943E72">
      <w:start w:val="5"/>
      <w:numFmt w:val="ideographDigital"/>
      <w:lvlText w:val="%1、"/>
      <w:lvlJc w:val="left"/>
      <w:pPr>
        <w:ind w:left="1614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3B249F"/>
    <w:multiLevelType w:val="hybridMultilevel"/>
    <w:tmpl w:val="232A820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3" w15:restartNumberingAfterBreak="0">
    <w:nsid w:val="590848B0"/>
    <w:multiLevelType w:val="hybridMultilevel"/>
    <w:tmpl w:val="B742FE36"/>
    <w:lvl w:ilvl="0" w:tplc="285A7A10">
      <w:start w:val="1"/>
      <w:numFmt w:val="ideographDigital"/>
      <w:lvlText w:val="(%1)"/>
      <w:lvlJc w:val="left"/>
      <w:pPr>
        <w:ind w:left="1189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4" w15:restartNumberingAfterBreak="0">
    <w:nsid w:val="5B8D793F"/>
    <w:multiLevelType w:val="hybridMultilevel"/>
    <w:tmpl w:val="17881FA0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5" w15:restartNumberingAfterBreak="0">
    <w:nsid w:val="5E453701"/>
    <w:multiLevelType w:val="hybridMultilevel"/>
    <w:tmpl w:val="3664F1B2"/>
    <w:lvl w:ilvl="0" w:tplc="D26AE75E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659C6CFF"/>
    <w:multiLevelType w:val="hybridMultilevel"/>
    <w:tmpl w:val="862490D6"/>
    <w:lvl w:ilvl="0" w:tplc="5D3EA2F8">
      <w:start w:val="1"/>
      <w:numFmt w:val="decimal"/>
      <w:lvlText w:val="(%1)"/>
      <w:lvlJc w:val="left"/>
      <w:pPr>
        <w:ind w:left="15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46" w:hanging="480"/>
      </w:pPr>
    </w:lvl>
    <w:lvl w:ilvl="2" w:tplc="0409001B" w:tentative="1">
      <w:start w:val="1"/>
      <w:numFmt w:val="lowerRoman"/>
      <w:lvlText w:val="%3."/>
      <w:lvlJc w:val="right"/>
      <w:pPr>
        <w:ind w:left="2526" w:hanging="480"/>
      </w:pPr>
    </w:lvl>
    <w:lvl w:ilvl="3" w:tplc="0409000F" w:tentative="1">
      <w:start w:val="1"/>
      <w:numFmt w:val="decimal"/>
      <w:lvlText w:val="%4."/>
      <w:lvlJc w:val="left"/>
      <w:pPr>
        <w:ind w:left="30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6" w:hanging="480"/>
      </w:pPr>
    </w:lvl>
    <w:lvl w:ilvl="5" w:tplc="0409001B" w:tentative="1">
      <w:start w:val="1"/>
      <w:numFmt w:val="lowerRoman"/>
      <w:lvlText w:val="%6."/>
      <w:lvlJc w:val="right"/>
      <w:pPr>
        <w:ind w:left="3966" w:hanging="480"/>
      </w:pPr>
    </w:lvl>
    <w:lvl w:ilvl="6" w:tplc="0409000F" w:tentative="1">
      <w:start w:val="1"/>
      <w:numFmt w:val="decimal"/>
      <w:lvlText w:val="%7."/>
      <w:lvlJc w:val="left"/>
      <w:pPr>
        <w:ind w:left="44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6" w:hanging="480"/>
      </w:pPr>
    </w:lvl>
    <w:lvl w:ilvl="8" w:tplc="0409001B" w:tentative="1">
      <w:start w:val="1"/>
      <w:numFmt w:val="lowerRoman"/>
      <w:lvlText w:val="%9."/>
      <w:lvlJc w:val="right"/>
      <w:pPr>
        <w:ind w:left="5406" w:hanging="480"/>
      </w:pPr>
    </w:lvl>
  </w:abstractNum>
  <w:abstractNum w:abstractNumId="27" w15:restartNumberingAfterBreak="0">
    <w:nsid w:val="65DA2EFD"/>
    <w:multiLevelType w:val="hybridMultilevel"/>
    <w:tmpl w:val="9E909B96"/>
    <w:lvl w:ilvl="0" w:tplc="C3287B52">
      <w:start w:val="1"/>
      <w:numFmt w:val="taiwaneseCountingThousand"/>
      <w:lvlText w:val="%1、"/>
      <w:lvlJc w:val="left"/>
      <w:pPr>
        <w:ind w:left="72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8" w15:restartNumberingAfterBreak="0">
    <w:nsid w:val="744B2569"/>
    <w:multiLevelType w:val="multilevel"/>
    <w:tmpl w:val="D2EA06BC"/>
    <w:lvl w:ilvl="0">
      <w:start w:val="5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第%2條　"/>
      <w:lvlJc w:val="left"/>
      <w:pPr>
        <w:tabs>
          <w:tab w:val="num" w:pos="1134"/>
        </w:tabs>
        <w:ind w:left="1134" w:hanging="1134"/>
      </w:pPr>
      <w:rPr>
        <w:rFonts w:ascii="新細明體" w:eastAsia="新細明體" w:hint="eastAsia"/>
        <w:b w:val="0"/>
        <w:i w:val="0"/>
        <w:sz w:val="24"/>
      </w:rPr>
    </w:lvl>
    <w:lvl w:ilvl="2">
      <w:start w:val="1"/>
      <w:numFmt w:val="taiwaneseCountingThousand"/>
      <w:pStyle w:val="3"/>
      <w:lvlText w:val="%3、"/>
      <w:lvlJc w:val="left"/>
      <w:pPr>
        <w:tabs>
          <w:tab w:val="num" w:pos="1040"/>
        </w:tabs>
        <w:ind w:left="1040" w:hanging="680"/>
      </w:pPr>
      <w:rPr>
        <w:rFonts w:ascii="新細明體" w:eastAsia="新細明體" w:hint="eastAsia"/>
        <w:b w:val="0"/>
        <w:i w:val="0"/>
        <w:color w:val="auto"/>
        <w:spacing w:val="0"/>
        <w:position w:val="0"/>
        <w:sz w:val="24"/>
        <w:lang w:val="en-US"/>
      </w:rPr>
    </w:lvl>
    <w:lvl w:ilvl="3">
      <w:start w:val="1"/>
      <w:numFmt w:val="taiwaneseCountingThousand"/>
      <w:pStyle w:val="4"/>
      <w:lvlText w:val="（%4）"/>
      <w:lvlJc w:val="left"/>
      <w:pPr>
        <w:tabs>
          <w:tab w:val="num" w:pos="1814"/>
        </w:tabs>
        <w:ind w:left="1814" w:hanging="1247"/>
      </w:pPr>
      <w:rPr>
        <w:rFonts w:ascii="新細明體" w:eastAsia="新細明體" w:hint="eastAsia"/>
        <w:b w:val="0"/>
        <w:i w:val="0"/>
        <w:dstrike w:val="0"/>
        <w:color w:val="auto"/>
        <w:sz w:val="24"/>
      </w:rPr>
    </w:lvl>
    <w:lvl w:ilvl="4">
      <w:start w:val="1"/>
      <w:numFmt w:val="decimalFullWidth"/>
      <w:pStyle w:val="5"/>
      <w:lvlText w:val="%5　"/>
      <w:lvlJc w:val="left"/>
      <w:pPr>
        <w:tabs>
          <w:tab w:val="num" w:pos="2268"/>
        </w:tabs>
        <w:ind w:left="2268" w:hanging="567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5">
      <w:start w:val="1"/>
      <w:numFmt w:val="lowerLetter"/>
      <w:pStyle w:val="6"/>
      <w:lvlText w:val="%6."/>
      <w:lvlJc w:val="left"/>
      <w:pPr>
        <w:tabs>
          <w:tab w:val="num" w:pos="2628"/>
        </w:tabs>
        <w:ind w:left="2608" w:hanging="340"/>
      </w:pPr>
      <w:rPr>
        <w:rFonts w:ascii="新細明體" w:eastAsia="新細明體" w:hint="eastAsia"/>
        <w:b w:val="0"/>
        <w:i w:val="0"/>
        <w:sz w:val="24"/>
        <w:bdr w:val="none" w:sz="0" w:space="0" w:color="auto"/>
      </w:rPr>
    </w:lvl>
    <w:lvl w:ilvl="6">
      <w:start w:val="1"/>
      <w:numFmt w:val="none"/>
      <w:pStyle w:val="7"/>
      <w:lvlText w:val="%7"/>
      <w:lvlJc w:val="left"/>
      <w:pPr>
        <w:tabs>
          <w:tab w:val="num" w:pos="927"/>
        </w:tabs>
        <w:ind w:left="284" w:firstLine="283"/>
      </w:pPr>
      <w:rPr>
        <w:rFonts w:ascii="華康儷粗黑" w:eastAsia="華康儷粗黑" w:hint="eastAsia"/>
        <w:b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pos="5284"/>
        </w:tabs>
        <w:ind w:left="4989" w:hanging="425"/>
      </w:pPr>
      <w:rPr>
        <w:rFonts w:ascii="Arial" w:hAnsi="Arial" w:hint="default"/>
        <w:b/>
        <w:i w:val="0"/>
        <w:sz w:val="24"/>
      </w:rPr>
    </w:lvl>
    <w:lvl w:ilvl="8">
      <w:start w:val="1"/>
      <w:numFmt w:val="lowerRoman"/>
      <w:lvlRestart w:val="0"/>
      <w:pStyle w:val="9"/>
      <w:isLgl/>
      <w:lvlText w:val="%9"/>
      <w:lvlJc w:val="left"/>
      <w:pPr>
        <w:tabs>
          <w:tab w:val="num" w:pos="5709"/>
        </w:tabs>
        <w:ind w:left="5414" w:hanging="425"/>
      </w:pPr>
      <w:rPr>
        <w:rFonts w:ascii="華康儷粗黑" w:eastAsia="華康儷粗黑" w:hint="eastAsia"/>
        <w:b w:val="0"/>
        <w:i w:val="0"/>
        <w:sz w:val="24"/>
      </w:rPr>
    </w:lvl>
  </w:abstractNum>
  <w:abstractNum w:abstractNumId="29" w15:restartNumberingAfterBreak="0">
    <w:nsid w:val="766E31AB"/>
    <w:multiLevelType w:val="hybridMultilevel"/>
    <w:tmpl w:val="A5648656"/>
    <w:lvl w:ilvl="0" w:tplc="7EF6102E">
      <w:start w:val="1"/>
      <w:numFmt w:val="decimal"/>
      <w:lvlText w:val="%1、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30" w15:restartNumberingAfterBreak="0">
    <w:nsid w:val="78BD423B"/>
    <w:multiLevelType w:val="hybridMultilevel"/>
    <w:tmpl w:val="39189582"/>
    <w:lvl w:ilvl="0" w:tplc="285A7A10">
      <w:start w:val="1"/>
      <w:numFmt w:val="ideographDigital"/>
      <w:lvlText w:val="(%1)"/>
      <w:lvlJc w:val="left"/>
      <w:pPr>
        <w:ind w:left="1200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1" w15:restartNumberingAfterBreak="0">
    <w:nsid w:val="7A985C28"/>
    <w:multiLevelType w:val="hybridMultilevel"/>
    <w:tmpl w:val="7A9AD322"/>
    <w:lvl w:ilvl="0" w:tplc="285A7A10">
      <w:start w:val="1"/>
      <w:numFmt w:val="ideographDigital"/>
      <w:lvlText w:val="(%1)"/>
      <w:lvlJc w:val="left"/>
      <w:pPr>
        <w:ind w:left="1614" w:hanging="480"/>
      </w:pPr>
      <w:rPr>
        <w:rFonts w:hint="eastAsia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2" w15:restartNumberingAfterBreak="0">
    <w:nsid w:val="7AD462E5"/>
    <w:multiLevelType w:val="hybridMultilevel"/>
    <w:tmpl w:val="5E403CD0"/>
    <w:lvl w:ilvl="0" w:tplc="C7CE9F3C">
      <w:start w:val="1"/>
      <w:numFmt w:val="ideographDigit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31545244">
    <w:abstractNumId w:val="14"/>
  </w:num>
  <w:num w:numId="2" w16cid:durableId="803813554">
    <w:abstractNumId w:val="27"/>
  </w:num>
  <w:num w:numId="3" w16cid:durableId="203955125">
    <w:abstractNumId w:val="1"/>
  </w:num>
  <w:num w:numId="4" w16cid:durableId="1505899873">
    <w:abstractNumId w:val="19"/>
  </w:num>
  <w:num w:numId="5" w16cid:durableId="1999074981">
    <w:abstractNumId w:val="7"/>
  </w:num>
  <w:num w:numId="6" w16cid:durableId="325599028">
    <w:abstractNumId w:val="12"/>
  </w:num>
  <w:num w:numId="7" w16cid:durableId="234323631">
    <w:abstractNumId w:val="13"/>
  </w:num>
  <w:num w:numId="8" w16cid:durableId="2113668123">
    <w:abstractNumId w:val="26"/>
  </w:num>
  <w:num w:numId="9" w16cid:durableId="1350566869">
    <w:abstractNumId w:val="0"/>
  </w:num>
  <w:num w:numId="10" w16cid:durableId="1632590116">
    <w:abstractNumId w:val="25"/>
  </w:num>
  <w:num w:numId="11" w16cid:durableId="1631092252">
    <w:abstractNumId w:val="9"/>
  </w:num>
  <w:num w:numId="12" w16cid:durableId="2077165656">
    <w:abstractNumId w:val="30"/>
  </w:num>
  <w:num w:numId="13" w16cid:durableId="1394966123">
    <w:abstractNumId w:val="31"/>
  </w:num>
  <w:num w:numId="14" w16cid:durableId="1993557912">
    <w:abstractNumId w:val="23"/>
  </w:num>
  <w:num w:numId="15" w16cid:durableId="1220092182">
    <w:abstractNumId w:val="8"/>
  </w:num>
  <w:num w:numId="16" w16cid:durableId="1849715249">
    <w:abstractNumId w:val="5"/>
  </w:num>
  <w:num w:numId="17" w16cid:durableId="475298761">
    <w:abstractNumId w:val="16"/>
  </w:num>
  <w:num w:numId="18" w16cid:durableId="1886789346">
    <w:abstractNumId w:val="3"/>
  </w:num>
  <w:num w:numId="19" w16cid:durableId="179977503">
    <w:abstractNumId w:val="29"/>
  </w:num>
  <w:num w:numId="20" w16cid:durableId="703599480">
    <w:abstractNumId w:val="4"/>
  </w:num>
  <w:num w:numId="21" w16cid:durableId="1922911946">
    <w:abstractNumId w:val="6"/>
  </w:num>
  <w:num w:numId="22" w16cid:durableId="1226912362">
    <w:abstractNumId w:val="21"/>
  </w:num>
  <w:num w:numId="23" w16cid:durableId="1505591081">
    <w:abstractNumId w:val="24"/>
  </w:num>
  <w:num w:numId="24" w16cid:durableId="407311835">
    <w:abstractNumId w:val="17"/>
  </w:num>
  <w:num w:numId="25" w16cid:durableId="197083797">
    <w:abstractNumId w:val="15"/>
  </w:num>
  <w:num w:numId="26" w16cid:durableId="85613766">
    <w:abstractNumId w:val="32"/>
  </w:num>
  <w:num w:numId="27" w16cid:durableId="702438703">
    <w:abstractNumId w:val="18"/>
  </w:num>
  <w:num w:numId="28" w16cid:durableId="750275862">
    <w:abstractNumId w:val="10"/>
  </w:num>
  <w:num w:numId="29" w16cid:durableId="1885678175">
    <w:abstractNumId w:val="28"/>
  </w:num>
  <w:num w:numId="30" w16cid:durableId="1247686539">
    <w:abstractNumId w:val="22"/>
  </w:num>
  <w:num w:numId="31" w16cid:durableId="381908261">
    <w:abstractNumId w:val="2"/>
  </w:num>
  <w:num w:numId="32" w16cid:durableId="419108704">
    <w:abstractNumId w:val="11"/>
  </w:num>
  <w:num w:numId="33" w16cid:durableId="16415675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037"/>
    <w:rsid w:val="0001302E"/>
    <w:rsid w:val="0002563E"/>
    <w:rsid w:val="00060AAD"/>
    <w:rsid w:val="0007104C"/>
    <w:rsid w:val="00077DF5"/>
    <w:rsid w:val="000879F8"/>
    <w:rsid w:val="000C1145"/>
    <w:rsid w:val="000D095C"/>
    <w:rsid w:val="000D4272"/>
    <w:rsid w:val="000D62C6"/>
    <w:rsid w:val="000E43C2"/>
    <w:rsid w:val="00132220"/>
    <w:rsid w:val="0014209C"/>
    <w:rsid w:val="00191C0F"/>
    <w:rsid w:val="001B7FB3"/>
    <w:rsid w:val="001C6559"/>
    <w:rsid w:val="001D51FB"/>
    <w:rsid w:val="002027F2"/>
    <w:rsid w:val="0026178F"/>
    <w:rsid w:val="0028169F"/>
    <w:rsid w:val="002819FA"/>
    <w:rsid w:val="00286860"/>
    <w:rsid w:val="002926DC"/>
    <w:rsid w:val="003047A6"/>
    <w:rsid w:val="00330944"/>
    <w:rsid w:val="003549D5"/>
    <w:rsid w:val="003551BD"/>
    <w:rsid w:val="003A3037"/>
    <w:rsid w:val="003E4760"/>
    <w:rsid w:val="003F5A26"/>
    <w:rsid w:val="0043082B"/>
    <w:rsid w:val="00485742"/>
    <w:rsid w:val="004A6390"/>
    <w:rsid w:val="004B0F14"/>
    <w:rsid w:val="004B66DD"/>
    <w:rsid w:val="004C0E80"/>
    <w:rsid w:val="00503905"/>
    <w:rsid w:val="005054B0"/>
    <w:rsid w:val="00551294"/>
    <w:rsid w:val="005643E7"/>
    <w:rsid w:val="005B6DCB"/>
    <w:rsid w:val="005B7747"/>
    <w:rsid w:val="005C035B"/>
    <w:rsid w:val="005D5078"/>
    <w:rsid w:val="00602B1E"/>
    <w:rsid w:val="00672A26"/>
    <w:rsid w:val="00750B59"/>
    <w:rsid w:val="007658D9"/>
    <w:rsid w:val="007679E1"/>
    <w:rsid w:val="007753B4"/>
    <w:rsid w:val="007877F8"/>
    <w:rsid w:val="007B34CE"/>
    <w:rsid w:val="007B3F42"/>
    <w:rsid w:val="007C64E8"/>
    <w:rsid w:val="0083706A"/>
    <w:rsid w:val="00863F06"/>
    <w:rsid w:val="00870707"/>
    <w:rsid w:val="008A3929"/>
    <w:rsid w:val="008A66F5"/>
    <w:rsid w:val="008C0946"/>
    <w:rsid w:val="008C1070"/>
    <w:rsid w:val="009052C9"/>
    <w:rsid w:val="0091056E"/>
    <w:rsid w:val="0091659B"/>
    <w:rsid w:val="00923B26"/>
    <w:rsid w:val="00936489"/>
    <w:rsid w:val="009427A0"/>
    <w:rsid w:val="009E4C7F"/>
    <w:rsid w:val="00A0128F"/>
    <w:rsid w:val="00A14EFD"/>
    <w:rsid w:val="00A31D5B"/>
    <w:rsid w:val="00A360DB"/>
    <w:rsid w:val="00A60CD1"/>
    <w:rsid w:val="00A61C18"/>
    <w:rsid w:val="00AA6115"/>
    <w:rsid w:val="00AF4FC3"/>
    <w:rsid w:val="00B13182"/>
    <w:rsid w:val="00B244DA"/>
    <w:rsid w:val="00B47B47"/>
    <w:rsid w:val="00B66BC0"/>
    <w:rsid w:val="00BB539E"/>
    <w:rsid w:val="00BB6830"/>
    <w:rsid w:val="00BF6BBF"/>
    <w:rsid w:val="00C34F05"/>
    <w:rsid w:val="00C43417"/>
    <w:rsid w:val="00C91B42"/>
    <w:rsid w:val="00CB2336"/>
    <w:rsid w:val="00CB461A"/>
    <w:rsid w:val="00CB4EDD"/>
    <w:rsid w:val="00CB70D6"/>
    <w:rsid w:val="00CD34CD"/>
    <w:rsid w:val="00CD5911"/>
    <w:rsid w:val="00D010D7"/>
    <w:rsid w:val="00D33328"/>
    <w:rsid w:val="00D377AA"/>
    <w:rsid w:val="00D500DA"/>
    <w:rsid w:val="00D52FED"/>
    <w:rsid w:val="00D8186E"/>
    <w:rsid w:val="00DB0D1E"/>
    <w:rsid w:val="00DB22A1"/>
    <w:rsid w:val="00DC0C9A"/>
    <w:rsid w:val="00DC1566"/>
    <w:rsid w:val="00E12D47"/>
    <w:rsid w:val="00E13ECA"/>
    <w:rsid w:val="00E14103"/>
    <w:rsid w:val="00E33046"/>
    <w:rsid w:val="00E410F0"/>
    <w:rsid w:val="00E62694"/>
    <w:rsid w:val="00E64881"/>
    <w:rsid w:val="00E65008"/>
    <w:rsid w:val="00E7073A"/>
    <w:rsid w:val="00E76E45"/>
    <w:rsid w:val="00E964D2"/>
    <w:rsid w:val="00EB7922"/>
    <w:rsid w:val="00EE2BE0"/>
    <w:rsid w:val="00EF34AC"/>
    <w:rsid w:val="00F42745"/>
    <w:rsid w:val="00F50FB4"/>
    <w:rsid w:val="00F60551"/>
    <w:rsid w:val="00FB707C"/>
    <w:rsid w:val="00FC5757"/>
    <w:rsid w:val="00FD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87C4D"/>
  <w15:docId w15:val="{1E2EC2DA-F787-40FE-A80C-211982D8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aliases w:val="章標題"/>
    <w:basedOn w:val="a"/>
    <w:next w:val="a"/>
    <w:link w:val="10"/>
    <w:qFormat/>
    <w:rsid w:val="00F60551"/>
    <w:pPr>
      <w:keepNext/>
      <w:numPr>
        <w:numId w:val="29"/>
      </w:numPr>
      <w:spacing w:before="180" w:after="180" w:line="720" w:lineRule="auto"/>
      <w:outlineLvl w:val="0"/>
    </w:pPr>
    <w:rPr>
      <w:rFonts w:ascii="華康仿宋體W4" w:eastAsia="華康仿宋體W4" w:hAnsi="Arial" w:cs="Times New Roman"/>
      <w:noProof/>
      <w:kern w:val="52"/>
      <w:sz w:val="32"/>
      <w:szCs w:val="20"/>
    </w:rPr>
  </w:style>
  <w:style w:type="paragraph" w:styleId="2">
    <w:name w:val="heading 2"/>
    <w:aliases w:val="節標題"/>
    <w:basedOn w:val="a"/>
    <w:next w:val="a"/>
    <w:link w:val="20"/>
    <w:qFormat/>
    <w:rsid w:val="00F60551"/>
    <w:pPr>
      <w:keepNext/>
      <w:numPr>
        <w:ilvl w:val="1"/>
        <w:numId w:val="29"/>
      </w:numPr>
      <w:tabs>
        <w:tab w:val="left" w:pos="1680"/>
      </w:tabs>
      <w:outlineLvl w:val="1"/>
    </w:pPr>
    <w:rPr>
      <w:rFonts w:ascii="Arial" w:eastAsia="華康仿宋體W4" w:hAnsi="Arial" w:cs="Times New Roman"/>
      <w:bCs/>
      <w:kern w:val="0"/>
      <w:sz w:val="28"/>
      <w:szCs w:val="48"/>
    </w:rPr>
  </w:style>
  <w:style w:type="paragraph" w:styleId="3">
    <w:name w:val="heading 3"/>
    <w:basedOn w:val="a"/>
    <w:next w:val="a0"/>
    <w:link w:val="30"/>
    <w:qFormat/>
    <w:rsid w:val="00F60551"/>
    <w:pPr>
      <w:keepNext/>
      <w:numPr>
        <w:ilvl w:val="2"/>
        <w:numId w:val="29"/>
      </w:numPr>
      <w:outlineLvl w:val="2"/>
    </w:pPr>
    <w:rPr>
      <w:rFonts w:ascii="Arial" w:eastAsia="華康仿宋體W4" w:hAnsi="Arial" w:cs="Times New Roman"/>
      <w:kern w:val="16"/>
      <w:szCs w:val="20"/>
    </w:rPr>
  </w:style>
  <w:style w:type="paragraph" w:styleId="4">
    <w:name w:val="heading 4"/>
    <w:basedOn w:val="a"/>
    <w:next w:val="a0"/>
    <w:link w:val="40"/>
    <w:qFormat/>
    <w:rsid w:val="00F60551"/>
    <w:pPr>
      <w:keepNext/>
      <w:numPr>
        <w:ilvl w:val="3"/>
        <w:numId w:val="29"/>
      </w:numPr>
      <w:outlineLvl w:val="3"/>
    </w:pPr>
    <w:rPr>
      <w:rFonts w:ascii="華康仿宋體W4" w:eastAsia="華康仿宋體W4" w:hAnsi="Arial" w:cs="Times New Roman"/>
      <w:kern w:val="16"/>
      <w:szCs w:val="20"/>
    </w:rPr>
  </w:style>
  <w:style w:type="paragraph" w:styleId="5">
    <w:name w:val="heading 5"/>
    <w:aliases w:val="圖標題"/>
    <w:basedOn w:val="a"/>
    <w:next w:val="a0"/>
    <w:link w:val="50"/>
    <w:qFormat/>
    <w:rsid w:val="00F60551"/>
    <w:pPr>
      <w:keepNext/>
      <w:numPr>
        <w:ilvl w:val="4"/>
        <w:numId w:val="29"/>
      </w:numPr>
      <w:spacing w:line="240" w:lineRule="atLeast"/>
      <w:outlineLvl w:val="4"/>
    </w:pPr>
    <w:rPr>
      <w:rFonts w:ascii="華康仿宋體W4" w:eastAsia="華康仿宋體W4" w:hAnsi="Arial" w:cs="Times New Roman"/>
      <w:kern w:val="16"/>
      <w:szCs w:val="20"/>
    </w:rPr>
  </w:style>
  <w:style w:type="paragraph" w:styleId="6">
    <w:name w:val="heading 6"/>
    <w:basedOn w:val="a"/>
    <w:next w:val="a0"/>
    <w:link w:val="60"/>
    <w:qFormat/>
    <w:rsid w:val="00F60551"/>
    <w:pPr>
      <w:keepNext/>
      <w:numPr>
        <w:ilvl w:val="5"/>
        <w:numId w:val="29"/>
      </w:numPr>
      <w:outlineLvl w:val="5"/>
    </w:pPr>
    <w:rPr>
      <w:rFonts w:ascii="Arial" w:eastAsia="新細明體" w:hAnsi="Arial" w:cs="Times New Roman"/>
      <w:kern w:val="0"/>
      <w:szCs w:val="20"/>
    </w:rPr>
  </w:style>
  <w:style w:type="paragraph" w:styleId="7">
    <w:name w:val="heading 7"/>
    <w:basedOn w:val="a"/>
    <w:next w:val="a0"/>
    <w:link w:val="70"/>
    <w:qFormat/>
    <w:rsid w:val="00F60551"/>
    <w:pPr>
      <w:keepNext/>
      <w:numPr>
        <w:ilvl w:val="6"/>
        <w:numId w:val="29"/>
      </w:numPr>
      <w:outlineLvl w:val="6"/>
    </w:pPr>
    <w:rPr>
      <w:rFonts w:ascii="Arial" w:eastAsia="華康仿宋體W4" w:hAnsi="Arial" w:cs="Times New Roman"/>
      <w:kern w:val="16"/>
      <w:szCs w:val="20"/>
    </w:rPr>
  </w:style>
  <w:style w:type="paragraph" w:styleId="8">
    <w:name w:val="heading 8"/>
    <w:basedOn w:val="a"/>
    <w:next w:val="a0"/>
    <w:link w:val="80"/>
    <w:qFormat/>
    <w:rsid w:val="00F60551"/>
    <w:pPr>
      <w:keepNext/>
      <w:numPr>
        <w:ilvl w:val="7"/>
        <w:numId w:val="29"/>
      </w:numPr>
      <w:spacing w:line="720" w:lineRule="auto"/>
      <w:outlineLvl w:val="7"/>
    </w:pPr>
    <w:rPr>
      <w:rFonts w:ascii="Arial" w:eastAsia="新細明體" w:hAnsi="Arial" w:cs="Times New Roman"/>
      <w:kern w:val="16"/>
      <w:sz w:val="36"/>
      <w:szCs w:val="20"/>
    </w:rPr>
  </w:style>
  <w:style w:type="paragraph" w:styleId="9">
    <w:name w:val="heading 9"/>
    <w:basedOn w:val="a"/>
    <w:next w:val="a0"/>
    <w:link w:val="90"/>
    <w:qFormat/>
    <w:rsid w:val="00F60551"/>
    <w:pPr>
      <w:keepNext/>
      <w:numPr>
        <w:ilvl w:val="8"/>
        <w:numId w:val="29"/>
      </w:numPr>
      <w:spacing w:line="720" w:lineRule="auto"/>
      <w:outlineLvl w:val="8"/>
    </w:pPr>
    <w:rPr>
      <w:rFonts w:ascii="Arial" w:eastAsia="新細明體" w:hAnsi="Arial" w:cs="Times New Roman"/>
      <w:kern w:val="16"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A01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A012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658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6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658D9"/>
    <w:rPr>
      <w:sz w:val="20"/>
      <w:szCs w:val="20"/>
    </w:rPr>
  </w:style>
  <w:style w:type="paragraph" w:styleId="aa">
    <w:name w:val="List Paragraph"/>
    <w:basedOn w:val="a"/>
    <w:uiPriority w:val="34"/>
    <w:qFormat/>
    <w:rsid w:val="007B34CE"/>
    <w:pPr>
      <w:ind w:leftChars="200" w:left="480"/>
    </w:pPr>
  </w:style>
  <w:style w:type="character" w:customStyle="1" w:styleId="10">
    <w:name w:val="標題 1 字元"/>
    <w:aliases w:val="章標題 字元"/>
    <w:basedOn w:val="a1"/>
    <w:link w:val="1"/>
    <w:rsid w:val="00F60551"/>
    <w:rPr>
      <w:rFonts w:ascii="華康仿宋體W4" w:eastAsia="華康仿宋體W4" w:hAnsi="Arial" w:cs="Times New Roman"/>
      <w:noProof/>
      <w:kern w:val="52"/>
      <w:sz w:val="32"/>
      <w:szCs w:val="20"/>
    </w:rPr>
  </w:style>
  <w:style w:type="character" w:customStyle="1" w:styleId="20">
    <w:name w:val="標題 2 字元"/>
    <w:aliases w:val="節標題 字元"/>
    <w:basedOn w:val="a1"/>
    <w:link w:val="2"/>
    <w:rsid w:val="00F60551"/>
    <w:rPr>
      <w:rFonts w:ascii="Arial" w:eastAsia="華康仿宋體W4" w:hAnsi="Arial" w:cs="Times New Roman"/>
      <w:bCs/>
      <w:kern w:val="0"/>
      <w:sz w:val="28"/>
      <w:szCs w:val="48"/>
    </w:rPr>
  </w:style>
  <w:style w:type="character" w:customStyle="1" w:styleId="30">
    <w:name w:val="標題 3 字元"/>
    <w:basedOn w:val="a1"/>
    <w:link w:val="3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40">
    <w:name w:val="標題 4 字元"/>
    <w:basedOn w:val="a1"/>
    <w:link w:val="4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50">
    <w:name w:val="標題 5 字元"/>
    <w:aliases w:val="圖標題 字元"/>
    <w:basedOn w:val="a1"/>
    <w:link w:val="5"/>
    <w:rsid w:val="00F60551"/>
    <w:rPr>
      <w:rFonts w:ascii="華康仿宋體W4" w:eastAsia="華康仿宋體W4" w:hAnsi="Arial" w:cs="Times New Roman"/>
      <w:kern w:val="16"/>
      <w:szCs w:val="20"/>
    </w:rPr>
  </w:style>
  <w:style w:type="character" w:customStyle="1" w:styleId="60">
    <w:name w:val="標題 6 字元"/>
    <w:basedOn w:val="a1"/>
    <w:link w:val="6"/>
    <w:rsid w:val="00F60551"/>
    <w:rPr>
      <w:rFonts w:ascii="Arial" w:eastAsia="新細明體" w:hAnsi="Arial" w:cs="Times New Roman"/>
      <w:kern w:val="0"/>
      <w:szCs w:val="20"/>
    </w:rPr>
  </w:style>
  <w:style w:type="character" w:customStyle="1" w:styleId="70">
    <w:name w:val="標題 7 字元"/>
    <w:basedOn w:val="a1"/>
    <w:link w:val="7"/>
    <w:rsid w:val="00F60551"/>
    <w:rPr>
      <w:rFonts w:ascii="Arial" w:eastAsia="華康仿宋體W4" w:hAnsi="Arial" w:cs="Times New Roman"/>
      <w:kern w:val="16"/>
      <w:szCs w:val="20"/>
    </w:rPr>
  </w:style>
  <w:style w:type="character" w:customStyle="1" w:styleId="80">
    <w:name w:val="標題 8 字元"/>
    <w:basedOn w:val="a1"/>
    <w:link w:val="8"/>
    <w:rsid w:val="00F60551"/>
    <w:rPr>
      <w:rFonts w:ascii="Arial" w:eastAsia="新細明體" w:hAnsi="Arial" w:cs="Times New Roman"/>
      <w:kern w:val="16"/>
      <w:sz w:val="36"/>
      <w:szCs w:val="20"/>
    </w:rPr>
  </w:style>
  <w:style w:type="character" w:customStyle="1" w:styleId="90">
    <w:name w:val="標題 9 字元"/>
    <w:basedOn w:val="a1"/>
    <w:link w:val="9"/>
    <w:rsid w:val="00F60551"/>
    <w:rPr>
      <w:rFonts w:ascii="Arial" w:eastAsia="新細明體" w:hAnsi="Arial" w:cs="Times New Roman"/>
      <w:kern w:val="16"/>
      <w:sz w:val="36"/>
      <w:szCs w:val="20"/>
    </w:rPr>
  </w:style>
  <w:style w:type="paragraph" w:styleId="a0">
    <w:name w:val="Normal Indent"/>
    <w:basedOn w:val="a"/>
    <w:rsid w:val="00F60551"/>
    <w:pPr>
      <w:ind w:leftChars="200" w:left="480"/>
    </w:pPr>
    <w:rPr>
      <w:rFonts w:ascii="Times New Roman" w:eastAsia="標楷體" w:hAnsi="Times New Roman" w:cs="Times New Roman"/>
      <w:kern w:val="0"/>
      <w:szCs w:val="20"/>
    </w:rPr>
  </w:style>
  <w:style w:type="paragraph" w:styleId="ab">
    <w:name w:val="Body Text Indent"/>
    <w:basedOn w:val="a"/>
    <w:link w:val="ac"/>
    <w:rsid w:val="00F60551"/>
    <w:pPr>
      <w:spacing w:line="360" w:lineRule="auto"/>
      <w:ind w:firstLineChars="250" w:firstLine="650"/>
    </w:pPr>
    <w:rPr>
      <w:rFonts w:ascii="華康仿宋體W4" w:eastAsia="華康仿宋體W4" w:hAnsi="Times New Roman" w:cs="Times New Roman"/>
      <w:kern w:val="0"/>
      <w:sz w:val="26"/>
      <w:szCs w:val="20"/>
    </w:rPr>
  </w:style>
  <w:style w:type="character" w:customStyle="1" w:styleId="ac">
    <w:name w:val="本文縮排 字元"/>
    <w:basedOn w:val="a1"/>
    <w:link w:val="ab"/>
    <w:rsid w:val="00F60551"/>
    <w:rPr>
      <w:rFonts w:ascii="華康仿宋體W4" w:eastAsia="華康仿宋體W4" w:hAnsi="Times New Roman" w:cs="Times New Roman"/>
      <w:kern w:val="0"/>
      <w:sz w:val="26"/>
      <w:szCs w:val="20"/>
    </w:rPr>
  </w:style>
  <w:style w:type="paragraph" w:customStyle="1" w:styleId="71">
    <w:name w:val="樣式7"/>
    <w:basedOn w:val="a"/>
    <w:rsid w:val="00F60551"/>
    <w:pPr>
      <w:kinsoku w:val="0"/>
      <w:adjustRightInd w:val="0"/>
      <w:spacing w:line="360" w:lineRule="exact"/>
      <w:ind w:left="1361" w:hanging="1361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Yuting Hsu</cp:lastModifiedBy>
  <cp:revision>15</cp:revision>
  <cp:lastPrinted>2022-03-02T23:50:00Z</cp:lastPrinted>
  <dcterms:created xsi:type="dcterms:W3CDTF">2020-09-10T06:10:00Z</dcterms:created>
  <dcterms:modified xsi:type="dcterms:W3CDTF">2022-05-05T07:01:00Z</dcterms:modified>
</cp:coreProperties>
</file>