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EC917" w14:textId="77777777" w:rsidR="00822AB5" w:rsidRDefault="00886D76">
      <w:pPr>
        <w:widowControl/>
        <w:suppressAutoHyphens w:val="0"/>
        <w:jc w:val="both"/>
        <w:textAlignment w:val="auto"/>
      </w:pPr>
      <w:r>
        <w:rPr>
          <w:rFonts w:ascii="標楷體" w:eastAsia="標楷體" w:hAnsi="標楷體" w:cs="新細明體"/>
          <w:b/>
          <w:bCs/>
          <w:kern w:val="0"/>
          <w:sz w:val="28"/>
          <w:szCs w:val="28"/>
          <w:shd w:val="clear" w:color="auto" w:fill="FFFFFF"/>
          <w:lang w:bidi="ar-SA"/>
        </w:rPr>
        <w:t>*補助申請人注意事項</w:t>
      </w:r>
      <w:r>
        <w:rPr>
          <w:rFonts w:ascii="標楷體" w:eastAsia="標楷體" w:hAnsi="標楷體" w:cs="新細明體"/>
          <w:kern w:val="0"/>
          <w:shd w:val="clear" w:color="auto" w:fill="FFFFFF"/>
          <w:lang w:bidi="ar-SA"/>
        </w:rPr>
        <w:t>：</w:t>
      </w:r>
    </w:p>
    <w:p w14:paraId="64952CDA" w14:textId="77777777" w:rsidR="00822AB5" w:rsidRDefault="00886D76">
      <w:pPr>
        <w:widowControl/>
        <w:suppressAutoHyphens w:val="0"/>
        <w:spacing w:line="360" w:lineRule="auto"/>
        <w:ind w:left="540" w:hanging="60"/>
        <w:jc w:val="both"/>
        <w:textAlignment w:val="auto"/>
        <w:rPr>
          <w:rFonts w:ascii="標楷體" w:eastAsia="標楷體" w:hAnsi="標楷體" w:cs="新細明體"/>
          <w:kern w:val="0"/>
          <w:lang w:bidi="ar-SA"/>
        </w:rPr>
      </w:pPr>
      <w:r>
        <w:rPr>
          <w:rFonts w:ascii="標楷體" w:eastAsia="標楷體" w:hAnsi="標楷體" w:cs="新細明體"/>
          <w:kern w:val="0"/>
          <w:lang w:bidi="ar-SA"/>
        </w:rPr>
        <w:t>公職人員或其關係人與公職人員服務之機關團體或受其監督之機關團體為補助行為前，應主動於申請文件內據實表明其身分關係，說明如下：</w:t>
      </w:r>
    </w:p>
    <w:p w14:paraId="49E69B8F"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1.公職人員利益衝突迴避法第14條規定略</w:t>
      </w:r>
      <w:proofErr w:type="gramStart"/>
      <w:r>
        <w:rPr>
          <w:rFonts w:ascii="標楷體" w:eastAsia="標楷體" w:hAnsi="標楷體" w:cs="新細明體"/>
          <w:kern w:val="0"/>
          <w:lang w:bidi="ar-SA"/>
        </w:rPr>
        <w:t>以</w:t>
      </w:r>
      <w:proofErr w:type="gramEnd"/>
      <w:r>
        <w:rPr>
          <w:rFonts w:ascii="標楷體" w:eastAsia="標楷體" w:hAnsi="標楷體" w:cs="新細明體"/>
          <w:kern w:val="0"/>
          <w:lang w:bidi="ar-SA"/>
        </w:rPr>
        <w:t>：</w:t>
      </w:r>
      <w:r>
        <w:rPr>
          <w:rFonts w:ascii="標楷體" w:eastAsia="標楷體" w:hAnsi="標楷體" w:cs="新細明體"/>
          <w:kern w:val="0"/>
          <w:u w:val="single"/>
          <w:lang w:bidi="ar-SA"/>
        </w:rPr>
        <w:t>公職人員或其關係人，原則不得與公職人員服務或受其監督之機關團體為補助、買賣、租賃、承攬或其他具有對價之交易行為</w:t>
      </w:r>
      <w:r>
        <w:rPr>
          <w:rFonts w:ascii="標楷體" w:eastAsia="標楷體" w:hAnsi="標楷體" w:cs="新細明體"/>
          <w:kern w:val="0"/>
          <w:lang w:bidi="ar-SA"/>
        </w:rPr>
        <w:t>，</w:t>
      </w:r>
      <w:r>
        <w:rPr>
          <w:rFonts w:ascii="標楷體" w:eastAsia="標楷體" w:hAnsi="標楷體" w:cs="新細明體"/>
          <w:kern w:val="0"/>
          <w:u w:val="single"/>
          <w:lang w:bidi="ar-SA"/>
        </w:rPr>
        <w:t>例外情形於符合該法第14條第1項但書情形，不在此限。例如於對公職人員之關係人依法令規定以公開公平方式辦理之補助</w:t>
      </w:r>
      <w:r>
        <w:rPr>
          <w:rFonts w:ascii="標楷體" w:eastAsia="標楷體" w:hAnsi="標楷體" w:cs="新細明體"/>
          <w:kern w:val="0"/>
          <w:lang w:bidi="ar-SA"/>
        </w:rPr>
        <w:t>，或禁止其補助反不利於公共利益且經補助法令主管機關核定同意之補助，則例外得予交易，</w:t>
      </w:r>
      <w:r>
        <w:rPr>
          <w:rFonts w:ascii="標楷體" w:eastAsia="標楷體" w:hAnsi="標楷體" w:cs="新細明體"/>
          <w:kern w:val="0"/>
          <w:u w:val="single"/>
          <w:lang w:bidi="ar-SA"/>
        </w:rPr>
        <w:t>惟公職人員或其關係人應於補助案件行為前，主動於申請文件內據實表明其身分關係，此即事前揭露義務。</w:t>
      </w:r>
    </w:p>
    <w:p w14:paraId="2EEA9A29"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2.</w:t>
      </w:r>
      <w:bookmarkStart w:id="0" w:name="_Hlk76028163"/>
      <w:r>
        <w:rPr>
          <w:rFonts w:ascii="標楷體" w:eastAsia="標楷體" w:hAnsi="標楷體" w:cs="新細明體"/>
          <w:kern w:val="0"/>
          <w:lang w:bidi="ar-SA"/>
        </w:rPr>
        <w:t>公職人員利益衝突迴避法</w:t>
      </w:r>
      <w:bookmarkEnd w:id="0"/>
      <w:r>
        <w:rPr>
          <w:rFonts w:ascii="標楷體" w:eastAsia="標楷體" w:hAnsi="標楷體" w:cs="新細明體"/>
          <w:kern w:val="0"/>
          <w:lang w:bidi="ar-SA"/>
        </w:rPr>
        <w:t>第3條所定</w:t>
      </w:r>
      <w:r>
        <w:rPr>
          <w:rFonts w:ascii="標楷體" w:eastAsia="標楷體" w:hAnsi="標楷體" w:cs="新細明體"/>
          <w:kern w:val="0"/>
          <w:u w:val="single"/>
          <w:lang w:bidi="ar-SA"/>
        </w:rPr>
        <w:t>關係人範圍</w:t>
      </w:r>
      <w:r>
        <w:rPr>
          <w:rFonts w:ascii="標楷體" w:eastAsia="標楷體" w:hAnsi="標楷體" w:cs="新細明體"/>
          <w:kern w:val="0"/>
          <w:lang w:bidi="ar-SA"/>
        </w:rPr>
        <w:t>包括：(1)公職人員之</w:t>
      </w:r>
      <w:r>
        <w:rPr>
          <w:rFonts w:ascii="標楷體" w:eastAsia="標楷體" w:hAnsi="標楷體" w:cs="新細明體"/>
          <w:kern w:val="0"/>
          <w:u w:val="single"/>
          <w:lang w:bidi="ar-SA"/>
        </w:rPr>
        <w:t>配偶</w:t>
      </w:r>
      <w:r>
        <w:rPr>
          <w:rFonts w:ascii="標楷體" w:eastAsia="標楷體" w:hAnsi="標楷體" w:cs="新細明體"/>
          <w:kern w:val="0"/>
          <w:lang w:bidi="ar-SA"/>
        </w:rPr>
        <w:t>或</w:t>
      </w:r>
      <w:r>
        <w:rPr>
          <w:rFonts w:ascii="標楷體" w:eastAsia="標楷體" w:hAnsi="標楷體" w:cs="新細明體"/>
          <w:kern w:val="0"/>
          <w:u w:val="single"/>
          <w:lang w:bidi="ar-SA"/>
        </w:rPr>
        <w:t>共同生活之家屬</w:t>
      </w:r>
      <w:r>
        <w:rPr>
          <w:rFonts w:ascii="標楷體" w:eastAsia="標楷體" w:hAnsi="標楷體" w:cs="新細明體"/>
          <w:kern w:val="0"/>
          <w:lang w:bidi="ar-SA"/>
        </w:rPr>
        <w:t>、(2)</w:t>
      </w:r>
      <w:r>
        <w:rPr>
          <w:rFonts w:ascii="標楷體" w:eastAsia="標楷體" w:hAnsi="標楷體" w:cs="新細明體"/>
          <w:kern w:val="0"/>
          <w:u w:val="single"/>
          <w:lang w:bidi="ar-SA"/>
        </w:rPr>
        <w:t>二親等以內親屬</w:t>
      </w:r>
      <w:r>
        <w:rPr>
          <w:rFonts w:ascii="標楷體" w:eastAsia="標楷體" w:hAnsi="標楷體" w:cs="新細明體"/>
          <w:kern w:val="0"/>
          <w:lang w:bidi="ar-SA"/>
        </w:rPr>
        <w:t>、或(3)公職人員或前2款所列人員擔任</w:t>
      </w:r>
      <w:r w:rsidRPr="006E5330">
        <w:rPr>
          <w:rFonts w:ascii="標楷體" w:eastAsia="標楷體" w:hAnsi="標楷體" w:cs="新細明體"/>
          <w:b/>
          <w:bCs/>
          <w:kern w:val="0"/>
          <w:lang w:bidi="ar-SA"/>
        </w:rPr>
        <w:t>負責人</w:t>
      </w:r>
      <w:r w:rsidRPr="006E5330">
        <w:rPr>
          <w:rFonts w:ascii="標楷體" w:eastAsia="標楷體" w:hAnsi="標楷體" w:cs="新細明體"/>
          <w:kern w:val="0"/>
          <w:lang w:bidi="ar-SA"/>
        </w:rPr>
        <w:t>、</w:t>
      </w:r>
      <w:r w:rsidRPr="006E5330">
        <w:rPr>
          <w:rFonts w:ascii="標楷體" w:eastAsia="標楷體" w:hAnsi="標楷體" w:cs="新細明體"/>
          <w:b/>
          <w:bCs/>
          <w:kern w:val="0"/>
          <w:lang w:bidi="ar-SA"/>
        </w:rPr>
        <w:t>董事</w:t>
      </w:r>
      <w:r w:rsidRPr="006E5330">
        <w:rPr>
          <w:rFonts w:ascii="標楷體" w:eastAsia="標楷體" w:hAnsi="標楷體" w:cs="新細明體"/>
          <w:kern w:val="0"/>
          <w:lang w:bidi="ar-SA"/>
        </w:rPr>
        <w:t>、</w:t>
      </w:r>
      <w:r w:rsidRPr="006E5330">
        <w:rPr>
          <w:rFonts w:ascii="標楷體" w:eastAsia="標楷體" w:hAnsi="標楷體" w:cs="新細明體"/>
          <w:b/>
          <w:bCs/>
          <w:kern w:val="0"/>
          <w:lang w:bidi="ar-SA"/>
        </w:rPr>
        <w:t>獨立董事</w:t>
      </w:r>
      <w:r w:rsidRPr="006E5330">
        <w:rPr>
          <w:rFonts w:ascii="標楷體" w:eastAsia="標楷體" w:hAnsi="標楷體" w:cs="新細明體"/>
          <w:kern w:val="0"/>
          <w:lang w:bidi="ar-SA"/>
        </w:rPr>
        <w:t>、</w:t>
      </w:r>
      <w:r w:rsidRPr="006E5330">
        <w:rPr>
          <w:rFonts w:ascii="標楷體" w:eastAsia="標楷體" w:hAnsi="標楷體" w:cs="新細明體"/>
          <w:b/>
          <w:bCs/>
          <w:kern w:val="0"/>
          <w:lang w:bidi="ar-SA"/>
        </w:rPr>
        <w:t>監察人</w:t>
      </w:r>
      <w:r w:rsidRPr="006E5330">
        <w:rPr>
          <w:rFonts w:ascii="標楷體" w:eastAsia="標楷體" w:hAnsi="標楷體" w:cs="新細明體"/>
          <w:kern w:val="0"/>
          <w:lang w:bidi="ar-SA"/>
        </w:rPr>
        <w:t>、</w:t>
      </w:r>
      <w:r w:rsidRPr="006E5330">
        <w:rPr>
          <w:rFonts w:ascii="標楷體" w:eastAsia="標楷體" w:hAnsi="標楷體" w:cs="新細明體"/>
          <w:b/>
          <w:bCs/>
          <w:kern w:val="0"/>
          <w:lang w:bidi="ar-SA"/>
        </w:rPr>
        <w:t>經理人</w:t>
      </w:r>
      <w:r w:rsidRPr="006E5330">
        <w:rPr>
          <w:rFonts w:ascii="標楷體" w:eastAsia="標楷體" w:hAnsi="標楷體" w:cs="新細明體"/>
          <w:kern w:val="0"/>
          <w:lang w:bidi="ar-SA"/>
        </w:rPr>
        <w:t>或</w:t>
      </w:r>
      <w:r w:rsidRPr="006E5330">
        <w:rPr>
          <w:rFonts w:ascii="標楷體" w:eastAsia="標楷體" w:hAnsi="標楷體" w:cs="新細明體"/>
          <w:b/>
          <w:bCs/>
          <w:kern w:val="0"/>
          <w:lang w:bidi="ar-SA"/>
        </w:rPr>
        <w:t>相類似職務</w:t>
      </w:r>
      <w:r w:rsidRPr="006E5330">
        <w:rPr>
          <w:rFonts w:ascii="標楷體" w:eastAsia="標楷體" w:hAnsi="標楷體" w:cs="新細明體"/>
          <w:kern w:val="0"/>
          <w:lang w:bidi="ar-SA"/>
        </w:rPr>
        <w:t>之</w:t>
      </w:r>
      <w:r w:rsidRPr="006E5330">
        <w:rPr>
          <w:rFonts w:ascii="標楷體" w:eastAsia="標楷體" w:hAnsi="標楷體" w:cs="新細明體"/>
          <w:kern w:val="0"/>
          <w:u w:val="single"/>
          <w:lang w:bidi="ar-SA"/>
        </w:rPr>
        <w:t>營利事業</w:t>
      </w:r>
      <w:r w:rsidRPr="006E5330">
        <w:rPr>
          <w:rFonts w:ascii="標楷體" w:eastAsia="標楷體" w:hAnsi="標楷體" w:cs="新細明體"/>
          <w:kern w:val="0"/>
          <w:lang w:bidi="ar-SA"/>
        </w:rPr>
        <w:t>、</w:t>
      </w:r>
      <w:r w:rsidRPr="006E5330">
        <w:rPr>
          <w:rFonts w:ascii="標楷體" w:eastAsia="標楷體" w:hAnsi="標楷體" w:cs="新細明體"/>
          <w:kern w:val="0"/>
          <w:u w:val="single"/>
          <w:lang w:bidi="ar-SA"/>
        </w:rPr>
        <w:t>非營利之法人</w:t>
      </w:r>
      <w:r w:rsidRPr="006E5330">
        <w:rPr>
          <w:rFonts w:ascii="標楷體" w:eastAsia="標楷體" w:hAnsi="標楷體" w:cs="新細明體"/>
          <w:kern w:val="0"/>
          <w:lang w:bidi="ar-SA"/>
        </w:rPr>
        <w:t>及</w:t>
      </w:r>
      <w:r w:rsidRPr="006E5330">
        <w:rPr>
          <w:rFonts w:ascii="標楷體" w:eastAsia="標楷體" w:hAnsi="標楷體" w:cs="新細明體"/>
          <w:kern w:val="0"/>
          <w:u w:val="single"/>
          <w:lang w:bidi="ar-SA"/>
        </w:rPr>
        <w:t>非法人團體</w:t>
      </w:r>
      <w:r>
        <w:rPr>
          <w:rFonts w:ascii="標楷體" w:eastAsia="標楷體" w:hAnsi="標楷體" w:cs="新細明體"/>
          <w:kern w:val="0"/>
          <w:lang w:bidi="ar-SA"/>
        </w:rPr>
        <w:t>。(4)但屬政府或公股指派、</w:t>
      </w:r>
      <w:proofErr w:type="gramStart"/>
      <w:r>
        <w:rPr>
          <w:rFonts w:ascii="標楷體" w:eastAsia="標楷體" w:hAnsi="標楷體" w:cs="新細明體"/>
          <w:kern w:val="0"/>
          <w:lang w:bidi="ar-SA"/>
        </w:rPr>
        <w:t>遴</w:t>
      </w:r>
      <w:proofErr w:type="gramEnd"/>
      <w:r>
        <w:rPr>
          <w:rFonts w:ascii="標楷體" w:eastAsia="標楷體" w:hAnsi="標楷體" w:cs="新細明體"/>
          <w:kern w:val="0"/>
          <w:lang w:bidi="ar-SA"/>
        </w:rPr>
        <w:t>聘代表或由政府聘任者，不包括之。</w:t>
      </w:r>
    </w:p>
    <w:p w14:paraId="7928EF3B" w14:textId="1ED91004" w:rsidR="00822AB5" w:rsidRDefault="00886D76">
      <w:pPr>
        <w:widowControl/>
        <w:suppressAutoHyphens w:val="0"/>
        <w:spacing w:line="360" w:lineRule="auto"/>
        <w:ind w:left="720" w:hanging="180"/>
        <w:jc w:val="both"/>
        <w:textAlignment w:val="auto"/>
        <w:rPr>
          <w:rFonts w:ascii="標楷體" w:eastAsia="標楷體" w:hAnsi="標楷體" w:cs="新細明體"/>
          <w:kern w:val="0"/>
          <w:lang w:bidi="ar-SA"/>
        </w:rPr>
      </w:pPr>
      <w:r>
        <w:rPr>
          <w:rFonts w:ascii="標楷體" w:eastAsia="標楷體" w:hAnsi="標楷體" w:cs="新細明體"/>
          <w:kern w:val="0"/>
          <w:lang w:bidi="ar-SA"/>
        </w:rPr>
        <w:t>3.提醒申請人如有符合前述應向本局主動表明身分關係之情形，請參閱公職人員利益衝突迴避法，並詳實填寫公職人員及關係人</w:t>
      </w:r>
      <w:bookmarkStart w:id="1" w:name="_Hlk76028194"/>
      <w:r>
        <w:rPr>
          <w:rFonts w:ascii="標楷體" w:eastAsia="標楷體" w:hAnsi="標楷體" w:cs="新細明體"/>
          <w:kern w:val="0"/>
          <w:lang w:bidi="ar-SA"/>
        </w:rPr>
        <w:t>身分關係揭露表</w:t>
      </w:r>
      <w:bookmarkEnd w:id="1"/>
      <w:r>
        <w:rPr>
          <w:rFonts w:ascii="標楷體" w:eastAsia="標楷體" w:hAnsi="標楷體" w:cs="新細明體"/>
          <w:kern w:val="0"/>
          <w:lang w:bidi="ar-SA"/>
        </w:rPr>
        <w:t>（如附件</w:t>
      </w:r>
      <w:r w:rsidR="00EF5D47">
        <w:rPr>
          <w:rFonts w:ascii="標楷體" w:eastAsia="標楷體" w:hAnsi="標楷體" w:cs="新細明體" w:hint="eastAsia"/>
          <w:kern w:val="0"/>
          <w:lang w:bidi="ar-SA"/>
        </w:rPr>
        <w:t>五</w:t>
      </w:r>
      <w:r>
        <w:rPr>
          <w:rFonts w:ascii="標楷體" w:eastAsia="標楷體" w:hAnsi="標楷體" w:cs="新細明體"/>
          <w:kern w:val="0"/>
          <w:lang w:bidi="ar-SA"/>
        </w:rPr>
        <w:t>），</w:t>
      </w:r>
      <w:proofErr w:type="gramStart"/>
      <w:r>
        <w:rPr>
          <w:rFonts w:ascii="標楷體" w:eastAsia="標楷體" w:hAnsi="標楷體" w:cs="新細明體"/>
          <w:kern w:val="0"/>
          <w:lang w:bidi="ar-SA"/>
        </w:rPr>
        <w:t>併</w:t>
      </w:r>
      <w:proofErr w:type="gramEnd"/>
      <w:r>
        <w:rPr>
          <w:rFonts w:ascii="標楷體" w:eastAsia="標楷體" w:hAnsi="標楷體" w:cs="新細明體"/>
          <w:kern w:val="0"/>
          <w:lang w:bidi="ar-SA"/>
        </w:rPr>
        <w:t>附於補助申請文件中。</w:t>
      </w:r>
    </w:p>
    <w:p w14:paraId="326EB08E" w14:textId="77777777" w:rsidR="00822AB5" w:rsidRDefault="00886D76">
      <w:pPr>
        <w:suppressAutoHyphens w:val="0"/>
        <w:spacing w:line="360" w:lineRule="auto"/>
        <w:ind w:left="720" w:hanging="180"/>
        <w:textAlignment w:val="auto"/>
      </w:pPr>
      <w:r>
        <w:rPr>
          <w:rFonts w:ascii="標楷體" w:eastAsia="標楷體" w:hAnsi="標楷體" w:cs="新細明體"/>
          <w:kern w:val="0"/>
          <w:lang w:bidi="ar-SA"/>
        </w:rPr>
        <w:t>4.違反公職人員利益衝突迴避法第14條規定者，將依同法第18條規定處以罰鍰。</w:t>
      </w:r>
      <w:r>
        <w:rPr>
          <w:rFonts w:ascii="標楷體" w:eastAsia="標楷體" w:hAnsi="標楷體" w:cs="新細明體"/>
          <w:noProof/>
          <w:kern w:val="0"/>
          <w:lang w:bidi="ar-SA"/>
        </w:rPr>
        <mc:AlternateContent>
          <mc:Choice Requires="wps">
            <w:drawing>
              <wp:anchor distT="0" distB="0" distL="114300" distR="114300" simplePos="0" relativeHeight="251658240" behindDoc="0" locked="0" layoutInCell="1" allowOverlap="1" wp14:anchorId="2395EFFD" wp14:editId="4A247DF3">
                <wp:simplePos x="0" y="0"/>
                <wp:positionH relativeFrom="margin">
                  <wp:posOffset>262890</wp:posOffset>
                </wp:positionH>
                <wp:positionV relativeFrom="paragraph">
                  <wp:posOffset>294637</wp:posOffset>
                </wp:positionV>
                <wp:extent cx="5836286" cy="969648"/>
                <wp:effectExtent l="0" t="0" r="12064" b="20952"/>
                <wp:wrapThrough wrapText="bothSides">
                  <wp:wrapPolygon edited="0">
                    <wp:start x="0" y="0"/>
                    <wp:lineTo x="0" y="21642"/>
                    <wp:lineTo x="21574" y="21642"/>
                    <wp:lineTo x="21574"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5836286" cy="969648"/>
                        </a:xfrm>
                        <a:prstGeom prst="rect">
                          <a:avLst/>
                        </a:prstGeom>
                        <a:solidFill>
                          <a:srgbClr val="FFFFFF"/>
                        </a:solidFill>
                        <a:ln w="9528">
                          <a:solidFill>
                            <a:srgbClr val="000000"/>
                          </a:solidFill>
                          <a:prstDash val="solid"/>
                        </a:ln>
                      </wps:spPr>
                      <wps:txb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*身分關係須事前揭露假設案例：</w:t>
                            </w:r>
                          </w:p>
                          <w:p w14:paraId="1447C4AF" w14:textId="1BEE981C" w:rsidR="00822AB5" w:rsidRDefault="00886D76">
                            <w:pPr>
                              <w:pStyle w:val="Standard"/>
                              <w:spacing w:line="360" w:lineRule="auto"/>
                            </w:pPr>
                            <w:r>
                              <w:rPr>
                                <w:rFonts w:ascii="標楷體" w:eastAsia="標楷體" w:hAnsi="標楷體" w:cs="新細明體"/>
                                <w:kern w:val="0"/>
                                <w:lang w:bidi="ar-SA"/>
                              </w:rPr>
                              <w:t>如某</w:t>
                            </w:r>
                            <w:r w:rsidR="002150AF">
                              <w:rPr>
                                <w:rFonts w:ascii="標楷體" w:eastAsia="標楷體" w:hAnsi="標楷體" w:cs="新細明體" w:hint="eastAsia"/>
                                <w:kern w:val="0"/>
                                <w:lang w:bidi="ar-SA"/>
                              </w:rPr>
                              <w:t>團體</w:t>
                            </w:r>
                            <w:r>
                              <w:rPr>
                                <w:rFonts w:ascii="標楷體" w:eastAsia="標楷體" w:hAnsi="標楷體" w:cs="新細明體"/>
                                <w:kern w:val="0"/>
                                <w:lang w:bidi="ar-SA"/>
                              </w:rPr>
                              <w:t>之負責</w:t>
                            </w:r>
                            <w:r w:rsidR="00B15209">
                              <w:rPr>
                                <w:rFonts w:ascii="標楷體" w:eastAsia="標楷體" w:hAnsi="標楷體" w:cs="新細明體" w:hint="eastAsia"/>
                                <w:kern w:val="0"/>
                                <w:lang w:bidi="ar-SA"/>
                              </w:rPr>
                              <w:t>人(</w:t>
                            </w:r>
                            <w:r w:rsidR="002150AF">
                              <w:rPr>
                                <w:rFonts w:ascii="標楷體" w:eastAsia="標楷體" w:hAnsi="標楷體" w:cs="新細明體" w:hint="eastAsia"/>
                                <w:kern w:val="0"/>
                                <w:lang w:bidi="ar-SA"/>
                              </w:rPr>
                              <w:t>理事長</w:t>
                            </w:r>
                            <w:r w:rsidR="00B15209">
                              <w:rPr>
                                <w:rFonts w:ascii="標楷體" w:eastAsia="標楷體" w:hAnsi="標楷體" w:cs="新細明體" w:hint="eastAsia"/>
                                <w:kern w:val="0"/>
                                <w:lang w:bidi="ar-SA"/>
                              </w:rPr>
                              <w:t>)</w:t>
                            </w:r>
                            <w:r>
                              <w:rPr>
                                <w:rFonts w:ascii="標楷體" w:eastAsia="標楷體" w:hAnsi="標楷體" w:cs="新細明體"/>
                                <w:kern w:val="0"/>
                                <w:lang w:bidi="ar-SA"/>
                              </w:rPr>
                              <w:t>為民意代表（或民意代表二親等親屬），則該</w:t>
                            </w:r>
                            <w:r w:rsidR="002150AF">
                              <w:rPr>
                                <w:rFonts w:ascii="標楷體" w:eastAsia="標楷體" w:hAnsi="標楷體" w:cs="新細明體" w:hint="eastAsia"/>
                                <w:kern w:val="0"/>
                                <w:lang w:bidi="ar-SA"/>
                              </w:rPr>
                              <w:t>團體</w:t>
                            </w:r>
                            <w:r>
                              <w:rPr>
                                <w:rFonts w:ascii="標楷體" w:eastAsia="標楷體" w:hAnsi="標楷體" w:cs="新細明體"/>
                                <w:kern w:val="0"/>
                                <w:lang w:bidi="ar-SA"/>
                              </w:rPr>
                              <w:t>若向本局申請依法令公平公開辦理之補助，即有事前揭露之義務。</w:t>
                            </w:r>
                          </w:p>
                          <w:p w14:paraId="20512912" w14:textId="77777777" w:rsidR="00822AB5" w:rsidRDefault="00822AB5"/>
                        </w:txbxContent>
                      </wps:txbx>
                      <wps:bodyPr vert="horz" wrap="square" lIns="91440" tIns="45720" rIns="91440" bIns="45720" anchor="t" anchorCtr="0" compatLnSpc="0">
                        <a:noAutofit/>
                      </wps:bodyPr>
                    </wps:wsp>
                  </a:graphicData>
                </a:graphic>
              </wp:anchor>
            </w:drawing>
          </mc:Choice>
          <mc:Fallback>
            <w:pict>
              <v:shapetype w14:anchorId="2395EFFD" id="_x0000_t202" coordsize="21600,21600" o:spt="202" path="m,l,21600r21600,l21600,xe">
                <v:stroke joinstyle="miter"/>
                <v:path gradientshapeok="t" o:connecttype="rect"/>
              </v:shapetype>
              <v:shape id="文字方塊 2" o:spid="_x0000_s1026" type="#_x0000_t202" style="position:absolute;left:0;text-align:left;margin-left:20.7pt;margin-top:23.2pt;width:459.55pt;height:76.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" strokeweight=".26467mm">
                <v:textbo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*身分關係須事前揭露假設案例：</w:t>
                      </w:r>
                    </w:p>
                    <w:p w14:paraId="1447C4AF" w14:textId="1BEE981C" w:rsidR="00822AB5" w:rsidRDefault="00886D76">
                      <w:pPr>
                        <w:pStyle w:val="Standard"/>
                        <w:spacing w:line="360" w:lineRule="auto"/>
                      </w:pPr>
                      <w:r>
                        <w:rPr>
                          <w:rFonts w:ascii="標楷體" w:eastAsia="標楷體" w:hAnsi="標楷體" w:cs="新細明體"/>
                          <w:kern w:val="0"/>
                          <w:lang w:bidi="ar-SA"/>
                        </w:rPr>
                        <w:t>如某</w:t>
                      </w:r>
                      <w:r w:rsidR="002150AF">
                        <w:rPr>
                          <w:rFonts w:ascii="標楷體" w:eastAsia="標楷體" w:hAnsi="標楷體" w:cs="新細明體" w:hint="eastAsia"/>
                          <w:kern w:val="0"/>
                          <w:lang w:bidi="ar-SA"/>
                        </w:rPr>
                        <w:t>團體</w:t>
                      </w:r>
                      <w:r>
                        <w:rPr>
                          <w:rFonts w:ascii="標楷體" w:eastAsia="標楷體" w:hAnsi="標楷體" w:cs="新細明體"/>
                          <w:kern w:val="0"/>
                          <w:lang w:bidi="ar-SA"/>
                        </w:rPr>
                        <w:t>之負責</w:t>
                      </w:r>
                      <w:r w:rsidR="00B15209">
                        <w:rPr>
                          <w:rFonts w:ascii="標楷體" w:eastAsia="標楷體" w:hAnsi="標楷體" w:cs="新細明體" w:hint="eastAsia"/>
                          <w:kern w:val="0"/>
                          <w:lang w:bidi="ar-SA"/>
                        </w:rPr>
                        <w:t>人(</w:t>
                      </w:r>
                      <w:r w:rsidR="002150AF">
                        <w:rPr>
                          <w:rFonts w:ascii="標楷體" w:eastAsia="標楷體" w:hAnsi="標楷體" w:cs="新細明體" w:hint="eastAsia"/>
                          <w:kern w:val="0"/>
                          <w:lang w:bidi="ar-SA"/>
                        </w:rPr>
                        <w:t>理事長</w:t>
                      </w:r>
                      <w:r w:rsidR="00B15209">
                        <w:rPr>
                          <w:rFonts w:ascii="標楷體" w:eastAsia="標楷體" w:hAnsi="標楷體" w:cs="新細明體" w:hint="eastAsia"/>
                          <w:kern w:val="0"/>
                          <w:lang w:bidi="ar-SA"/>
                        </w:rPr>
                        <w:t>)</w:t>
                      </w:r>
                      <w:r>
                        <w:rPr>
                          <w:rFonts w:ascii="標楷體" w:eastAsia="標楷體" w:hAnsi="標楷體" w:cs="新細明體"/>
                          <w:kern w:val="0"/>
                          <w:lang w:bidi="ar-SA"/>
                        </w:rPr>
                        <w:t>為民意代表（或民意代表二親等親屬），則該</w:t>
                      </w:r>
                      <w:r w:rsidR="002150AF">
                        <w:rPr>
                          <w:rFonts w:ascii="標楷體" w:eastAsia="標楷體" w:hAnsi="標楷體" w:cs="新細明體" w:hint="eastAsia"/>
                          <w:kern w:val="0"/>
                          <w:lang w:bidi="ar-SA"/>
                        </w:rPr>
                        <w:t>團體</w:t>
                      </w:r>
                      <w:r>
                        <w:rPr>
                          <w:rFonts w:ascii="標楷體" w:eastAsia="標楷體" w:hAnsi="標楷體" w:cs="新細明體"/>
                          <w:kern w:val="0"/>
                          <w:lang w:bidi="ar-SA"/>
                        </w:rPr>
                        <w:t>若向本局申請依法令公平公開辦理之補助，即有事前揭露之義務。</w:t>
                      </w:r>
                    </w:p>
                    <w:p w14:paraId="20512912" w14:textId="77777777" w:rsidR="00822AB5" w:rsidRDefault="00822AB5"/>
                  </w:txbxContent>
                </v:textbox>
                <w10:wrap type="through" anchorx="margin"/>
              </v:shape>
            </w:pict>
          </mc:Fallback>
        </mc:AlternateContent>
      </w:r>
    </w:p>
    <w:p w14:paraId="5B7816D2" w14:textId="77777777" w:rsidR="00822AB5" w:rsidRDefault="00886D76">
      <w:pPr>
        <w:pStyle w:val="Standard"/>
        <w:spacing w:line="360" w:lineRule="auto"/>
        <w:ind w:left="425" w:hanging="281"/>
        <w:rPr>
          <w:rFonts w:ascii="標楷體" w:eastAsia="標楷體" w:hAnsi="標楷體" w:cs="新細明體"/>
          <w:kern w:val="0"/>
          <w:lang w:bidi="ar-SA"/>
        </w:rPr>
      </w:pPr>
      <w:r>
        <w:rPr>
          <w:rFonts w:ascii="標楷體" w:eastAsia="標楷體" w:hAnsi="標楷體" w:cs="新細明體"/>
          <w:kern w:val="0"/>
          <w:lang w:bidi="ar-SA"/>
        </w:rPr>
        <w:t xml:space="preserve">  </w:t>
      </w:r>
    </w:p>
    <w:p w14:paraId="29104AF6" w14:textId="77777777"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w:t>
      </w:r>
    </w:p>
    <w:p w14:paraId="71187C95" w14:textId="0F300F23"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已詳閱上開注意事項:</w:t>
      </w:r>
    </w:p>
    <w:p w14:paraId="53704954" w14:textId="77777777" w:rsidR="00822AB5" w:rsidRDefault="00886D76">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15B9F642" w14:textId="2E75E932" w:rsidR="00822AB5" w:rsidRDefault="00886D76">
      <w:pPr>
        <w:pStyle w:val="Standard"/>
        <w:spacing w:line="360" w:lineRule="auto"/>
        <w:ind w:left="142"/>
      </w:pPr>
      <w:r>
        <w:rPr>
          <w:rFonts w:ascii="Wingdings" w:eastAsia="Wingdings" w:hAnsi="Wingdings" w:cs="Wingdings"/>
          <w:sz w:val="28"/>
          <w:szCs w:val="28"/>
        </w:rPr>
        <w:t></w:t>
      </w:r>
      <w:r w:rsidR="00D4196F">
        <w:rPr>
          <w:rFonts w:ascii="標楷體" w:eastAsia="標楷體" w:hAnsi="標楷體" w:hint="eastAsia"/>
          <w:sz w:val="28"/>
          <w:szCs w:val="28"/>
        </w:rPr>
        <w:t>屬</w:t>
      </w:r>
      <w:r>
        <w:rPr>
          <w:rFonts w:ascii="標楷體" w:eastAsia="標楷體" w:hAnsi="標楷體"/>
          <w:sz w:val="28"/>
          <w:szCs w:val="28"/>
        </w:rPr>
        <w:t>公職人員利益衝突迴避法規範相關人員，業依規定檢附身分關係揭露表。</w:t>
      </w:r>
    </w:p>
    <w:p w14:paraId="640B92F9" w14:textId="77777777" w:rsidR="00B867FA" w:rsidRDefault="00B867FA">
      <w:pPr>
        <w:pStyle w:val="Standard"/>
        <w:spacing w:line="360" w:lineRule="auto"/>
        <w:ind w:left="472" w:hanging="328"/>
        <w:rPr>
          <w:rFonts w:ascii="標楷體" w:eastAsia="標楷體" w:hAnsi="標楷體"/>
          <w:sz w:val="28"/>
          <w:szCs w:val="28"/>
        </w:rPr>
      </w:pPr>
    </w:p>
    <w:p w14:paraId="1A28F42E" w14:textId="1629FE40" w:rsidR="00822AB5" w:rsidRDefault="00886D76">
      <w:pPr>
        <w:pStyle w:val="Standard"/>
        <w:spacing w:line="360" w:lineRule="auto"/>
        <w:ind w:left="472" w:hanging="328"/>
        <w:rPr>
          <w:rFonts w:ascii="標楷體" w:eastAsia="標楷體" w:hAnsi="標楷體"/>
          <w:sz w:val="28"/>
          <w:szCs w:val="28"/>
        </w:rPr>
      </w:pPr>
      <w:bookmarkStart w:id="2" w:name="_GoBack"/>
      <w:bookmarkEnd w:id="2"/>
      <w:r>
        <w:rPr>
          <w:rFonts w:ascii="標楷體" w:eastAsia="標楷體" w:hAnsi="標楷體"/>
          <w:sz w:val="28"/>
          <w:szCs w:val="28"/>
        </w:rPr>
        <w:t>此致</w:t>
      </w:r>
    </w:p>
    <w:p w14:paraId="302C5703" w14:textId="4A7F714A" w:rsidR="00822AB5" w:rsidRPr="00B867FA" w:rsidRDefault="00886D76">
      <w:pPr>
        <w:pStyle w:val="Standard"/>
        <w:spacing w:line="360" w:lineRule="auto"/>
        <w:ind w:left="472" w:hanging="328"/>
        <w:rPr>
          <w:rFonts w:ascii="標楷體" w:eastAsia="標楷體" w:hAnsi="標楷體"/>
          <w:sz w:val="32"/>
          <w:szCs w:val="28"/>
        </w:rPr>
      </w:pPr>
      <w:proofErr w:type="gramStart"/>
      <w:r w:rsidRPr="00B867FA">
        <w:rPr>
          <w:rFonts w:ascii="標楷體" w:eastAsia="標楷體" w:hAnsi="標楷體"/>
          <w:sz w:val="32"/>
          <w:szCs w:val="28"/>
        </w:rPr>
        <w:t>臺</w:t>
      </w:r>
      <w:proofErr w:type="gramEnd"/>
      <w:r w:rsidRPr="00B867FA">
        <w:rPr>
          <w:rFonts w:ascii="標楷體" w:eastAsia="標楷體" w:hAnsi="標楷體"/>
          <w:sz w:val="32"/>
          <w:szCs w:val="28"/>
        </w:rPr>
        <w:t>南市政府</w:t>
      </w:r>
      <w:r w:rsidR="00B867FA" w:rsidRPr="00B867FA">
        <w:rPr>
          <w:rFonts w:ascii="標楷體" w:eastAsia="標楷體" w:hAnsi="標楷體" w:hint="eastAsia"/>
          <w:sz w:val="32"/>
          <w:szCs w:val="28"/>
        </w:rPr>
        <w:t>體育</w:t>
      </w:r>
      <w:r w:rsidRPr="00B867FA">
        <w:rPr>
          <w:rFonts w:ascii="標楷體" w:eastAsia="標楷體" w:hAnsi="標楷體"/>
          <w:sz w:val="32"/>
          <w:szCs w:val="28"/>
        </w:rPr>
        <w:t>局</w:t>
      </w:r>
    </w:p>
    <w:p w14:paraId="3012E0D0" w14:textId="77777777" w:rsidR="00822AB5" w:rsidRDefault="00822AB5">
      <w:pPr>
        <w:pStyle w:val="Standard"/>
        <w:spacing w:line="360" w:lineRule="auto"/>
        <w:rPr>
          <w:rFonts w:ascii="標楷體" w:eastAsia="標楷體" w:hAnsi="標楷體"/>
          <w:sz w:val="28"/>
          <w:szCs w:val="28"/>
        </w:rPr>
      </w:pPr>
    </w:p>
    <w:p w14:paraId="5F47536B" w14:textId="77777777"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簽署人:</w:t>
      </w:r>
    </w:p>
    <w:p w14:paraId="4E581121" w14:textId="77777777" w:rsidR="00822AB5" w:rsidRDefault="00886D76">
      <w:pPr>
        <w:pStyle w:val="Standard"/>
        <w:spacing w:line="360" w:lineRule="auto"/>
        <w:ind w:left="472" w:hanging="328"/>
      </w:pPr>
      <w:r>
        <w:rPr>
          <w:rFonts w:ascii="標楷體" w:eastAsia="標楷體" w:hAnsi="標楷體"/>
          <w:sz w:val="28"/>
          <w:szCs w:val="28"/>
        </w:rPr>
        <w:t>簽署日期:</w:t>
      </w:r>
    </w:p>
    <w:sectPr w:rsidR="00822AB5">
      <w:pgSz w:w="11906" w:h="16838"/>
      <w:pgMar w:top="90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6B86C" w14:textId="77777777" w:rsidR="00A165C4" w:rsidRDefault="00A165C4">
      <w:r>
        <w:separator/>
      </w:r>
    </w:p>
  </w:endnote>
  <w:endnote w:type="continuationSeparator" w:id="0">
    <w:p w14:paraId="5FA62B91" w14:textId="77777777" w:rsidR="00A165C4" w:rsidRDefault="00A1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文泉驛微米黑">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7682" w14:textId="77777777" w:rsidR="00A165C4" w:rsidRDefault="00A165C4">
      <w:r>
        <w:rPr>
          <w:color w:val="000000"/>
        </w:rPr>
        <w:separator/>
      </w:r>
    </w:p>
  </w:footnote>
  <w:footnote w:type="continuationSeparator" w:id="0">
    <w:p w14:paraId="0F639724" w14:textId="77777777" w:rsidR="00A165C4" w:rsidRDefault="00A16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B5"/>
    <w:rsid w:val="0014766D"/>
    <w:rsid w:val="001533B8"/>
    <w:rsid w:val="0016101E"/>
    <w:rsid w:val="00202591"/>
    <w:rsid w:val="002150AF"/>
    <w:rsid w:val="00273936"/>
    <w:rsid w:val="002A79AD"/>
    <w:rsid w:val="002E446A"/>
    <w:rsid w:val="00300AAA"/>
    <w:rsid w:val="00491C72"/>
    <w:rsid w:val="004B4185"/>
    <w:rsid w:val="005723B5"/>
    <w:rsid w:val="006969F1"/>
    <w:rsid w:val="006E5330"/>
    <w:rsid w:val="00787C57"/>
    <w:rsid w:val="00822AB5"/>
    <w:rsid w:val="00865456"/>
    <w:rsid w:val="00886D76"/>
    <w:rsid w:val="00A165C4"/>
    <w:rsid w:val="00A718B5"/>
    <w:rsid w:val="00B15209"/>
    <w:rsid w:val="00B867FA"/>
    <w:rsid w:val="00BC04EA"/>
    <w:rsid w:val="00D4196F"/>
    <w:rsid w:val="00DC3AD8"/>
    <w:rsid w:val="00EF5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689CB"/>
  <w15:docId w15:val="{7846E7A8-FE87-472F-9DE7-D8DD2DB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文泉驛微米黑"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a4"/>
  </w:style>
  <w:style w:type="paragraph" w:styleId="a5">
    <w:name w:val="header"/>
    <w:basedOn w:val="Standard"/>
    <w:pPr>
      <w:suppressLineNumbers/>
      <w:tabs>
        <w:tab w:val="center" w:pos="4819"/>
        <w:tab w:val="right" w:pos="9638"/>
      </w:tabs>
    </w:pPr>
  </w:style>
  <w:style w:type="paragraph" w:styleId="a6">
    <w:name w:val="footer"/>
    <w:basedOn w:val="a"/>
    <w:pPr>
      <w:tabs>
        <w:tab w:val="center" w:pos="4153"/>
        <w:tab w:val="right" w:pos="8306"/>
      </w:tabs>
      <w:snapToGrid w:val="0"/>
    </w:pPr>
    <w:rPr>
      <w:sz w:val="20"/>
      <w:szCs w:val="18"/>
    </w:rPr>
  </w:style>
  <w:style w:type="character" w:customStyle="1" w:styleId="a7">
    <w:name w:val="頁尾 字元"/>
    <w:basedOn w:val="a0"/>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陳資萱</dc:creator>
  <cp:lastModifiedBy>User</cp:lastModifiedBy>
  <cp:revision>2</cp:revision>
  <cp:lastPrinted>2021-06-08T07:40:00Z</cp:lastPrinted>
  <dcterms:created xsi:type="dcterms:W3CDTF">2023-05-26T07:50:00Z</dcterms:created>
  <dcterms:modified xsi:type="dcterms:W3CDTF">2023-05-26T07:50:00Z</dcterms:modified>
</cp:coreProperties>
</file>